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FFAEDA" w14:textId="77777777" w:rsidR="004F43D0" w:rsidRPr="001A1852" w:rsidRDefault="004F43D0" w:rsidP="004F43D0">
      <w:pPr>
        <w:pStyle w:val="Recuodecorpodetexto"/>
        <w:spacing w:line="360" w:lineRule="auto"/>
        <w:ind w:left="0" w:right="170"/>
        <w:jc w:val="center"/>
        <w:rPr>
          <w:rFonts w:ascii="Arial" w:hAnsi="Arial" w:cs="Arial"/>
          <w:b/>
          <w:bCs/>
        </w:rPr>
      </w:pPr>
    </w:p>
    <w:p w14:paraId="78E3C9F1" w14:textId="77777777" w:rsidR="004F43D0" w:rsidRPr="001A1852" w:rsidRDefault="004F43D0" w:rsidP="00F940BB">
      <w:pPr>
        <w:pStyle w:val="Recuodecorpodetexto"/>
        <w:numPr>
          <w:ilvl w:val="0"/>
          <w:numId w:val="32"/>
        </w:numPr>
        <w:spacing w:line="360" w:lineRule="auto"/>
        <w:ind w:right="170"/>
        <w:rPr>
          <w:rFonts w:ascii="Arial" w:hAnsi="Arial" w:cs="Arial"/>
          <w:b/>
          <w:bCs/>
        </w:rPr>
      </w:pPr>
      <w:r w:rsidRPr="001A1852">
        <w:rPr>
          <w:rFonts w:ascii="Arial" w:hAnsi="Arial" w:cs="Arial"/>
          <w:b/>
          <w:bCs/>
        </w:rPr>
        <w:t>DO OBJETO:</w:t>
      </w:r>
    </w:p>
    <w:p w14:paraId="55C7205B" w14:textId="61678907" w:rsidR="004F43D0" w:rsidRPr="001A1852" w:rsidRDefault="004F43D0" w:rsidP="004F43D0">
      <w:pPr>
        <w:pStyle w:val="Recuodecorpodetexto"/>
        <w:numPr>
          <w:ilvl w:val="1"/>
          <w:numId w:val="32"/>
        </w:numPr>
        <w:tabs>
          <w:tab w:val="left" w:pos="1134"/>
        </w:tabs>
        <w:spacing w:line="360" w:lineRule="auto"/>
        <w:ind w:left="426" w:right="-7" w:firstLine="0"/>
        <w:jc w:val="both"/>
        <w:rPr>
          <w:rFonts w:ascii="Arial" w:hAnsi="Arial" w:cs="Arial"/>
          <w:b/>
          <w:bCs/>
        </w:rPr>
      </w:pPr>
      <w:r w:rsidRPr="001A1852">
        <w:rPr>
          <w:rFonts w:ascii="Arial" w:hAnsi="Arial" w:cs="Arial"/>
        </w:rPr>
        <w:t>Contratação da empresa</w:t>
      </w:r>
      <w:r w:rsidRPr="003E06FD">
        <w:rPr>
          <w:rFonts w:ascii="Times New Roman" w:hAnsi="Times New Roman" w:cs="Times New Roman"/>
          <w:b/>
          <w:bCs/>
          <w:sz w:val="24"/>
          <w:szCs w:val="24"/>
        </w:rPr>
        <w:t xml:space="preserve">, </w:t>
      </w:r>
      <w:r w:rsidRPr="00CC3493">
        <w:rPr>
          <w:rFonts w:ascii="Times New Roman" w:hAnsi="Times New Roman" w:cs="Times New Roman"/>
          <w:b/>
          <w:bCs/>
          <w:sz w:val="24"/>
          <w:szCs w:val="24"/>
        </w:rPr>
        <w:t>FERREIRA E GUIMARÃES PRODUÇÕES E ENTRETENIMENTO LTDA</w:t>
      </w:r>
      <w:r w:rsidRPr="003E06FD">
        <w:rPr>
          <w:rFonts w:ascii="Times New Roman" w:hAnsi="Times New Roman" w:cs="Times New Roman"/>
          <w:b/>
          <w:bCs/>
          <w:sz w:val="24"/>
          <w:szCs w:val="24"/>
        </w:rPr>
        <w:t xml:space="preserve">, CNPJ Nº </w:t>
      </w:r>
      <w:r>
        <w:rPr>
          <w:rFonts w:ascii="Times New Roman" w:hAnsi="Times New Roman" w:cs="Times New Roman"/>
          <w:b/>
          <w:bCs/>
          <w:sz w:val="24"/>
          <w:szCs w:val="24"/>
        </w:rPr>
        <w:t>46.833.066/0001-6</w:t>
      </w:r>
      <w:r w:rsidR="00F940BB">
        <w:rPr>
          <w:rFonts w:ascii="Times New Roman" w:hAnsi="Times New Roman" w:cs="Times New Roman"/>
          <w:b/>
          <w:bCs/>
          <w:sz w:val="24"/>
          <w:szCs w:val="24"/>
        </w:rPr>
        <w:t>3</w:t>
      </w:r>
      <w:r w:rsidRPr="001A1852">
        <w:rPr>
          <w:rFonts w:ascii="Arial" w:hAnsi="Arial" w:cs="Arial"/>
          <w:b/>
          <w:bCs/>
        </w:rPr>
        <w:t>,</w:t>
      </w:r>
      <w:r w:rsidRPr="001A1852">
        <w:rPr>
          <w:rFonts w:ascii="Arial" w:hAnsi="Arial" w:cs="Arial"/>
        </w:rPr>
        <w:t xml:space="preserve"> </w:t>
      </w:r>
      <w:r w:rsidRPr="001A1852">
        <w:rPr>
          <w:rFonts w:ascii="Arial" w:hAnsi="Arial" w:cs="Arial"/>
          <w:color w:val="000000" w:themeColor="text1"/>
        </w:rPr>
        <w:t>referente à apresentação artística d</w:t>
      </w:r>
      <w:r>
        <w:rPr>
          <w:rFonts w:ascii="Arial" w:hAnsi="Arial" w:cs="Arial"/>
          <w:color w:val="000000" w:themeColor="text1"/>
        </w:rPr>
        <w:t>a</w:t>
      </w:r>
      <w:r w:rsidRPr="001A1852">
        <w:rPr>
          <w:rFonts w:ascii="Arial" w:hAnsi="Arial" w:cs="Arial"/>
          <w:color w:val="000000" w:themeColor="text1"/>
        </w:rPr>
        <w:t xml:space="preserve"> </w:t>
      </w:r>
      <w:r>
        <w:rPr>
          <w:rFonts w:ascii="Arial" w:hAnsi="Arial" w:cs="Arial"/>
          <w:color w:val="000000" w:themeColor="text1"/>
        </w:rPr>
        <w:t>banda</w:t>
      </w:r>
      <w:r w:rsidRPr="001A1852">
        <w:rPr>
          <w:rFonts w:ascii="Arial" w:hAnsi="Arial" w:cs="Arial"/>
          <w:color w:val="000000" w:themeColor="text1"/>
        </w:rPr>
        <w:t xml:space="preserve">r </w:t>
      </w:r>
      <w:r>
        <w:rPr>
          <w:rFonts w:ascii="Times New Roman" w:hAnsi="Times New Roman" w:cs="Times New Roman"/>
          <w:b/>
          <w:bCs/>
          <w:color w:val="000000"/>
          <w:sz w:val="24"/>
          <w:szCs w:val="24"/>
        </w:rPr>
        <w:t>HERANÇA DE DEUS</w:t>
      </w:r>
      <w:r w:rsidR="00F940BB">
        <w:rPr>
          <w:rFonts w:ascii="Times New Roman" w:hAnsi="Times New Roman" w:cs="Times New Roman"/>
          <w:b/>
          <w:bCs/>
          <w:color w:val="000000"/>
          <w:sz w:val="24"/>
          <w:szCs w:val="24"/>
        </w:rPr>
        <w:t>,</w:t>
      </w:r>
      <w:r w:rsidRPr="001A1852">
        <w:rPr>
          <w:rFonts w:ascii="Arial" w:hAnsi="Arial" w:cs="Arial"/>
          <w:color w:val="000000" w:themeColor="text1"/>
        </w:rPr>
        <w:t xml:space="preserve"> </w:t>
      </w:r>
      <w:r w:rsidRPr="00F940BB">
        <w:rPr>
          <w:rFonts w:ascii="Arial" w:hAnsi="Arial" w:cs="Arial"/>
        </w:rPr>
        <w:t>para compor a programação do</w:t>
      </w:r>
      <w:r w:rsidR="00F940BB">
        <w:rPr>
          <w:rFonts w:ascii="Arial" w:hAnsi="Arial" w:cs="Arial"/>
          <w:color w:val="000000" w:themeColor="text1"/>
        </w:rPr>
        <w:t xml:space="preserve"> </w:t>
      </w:r>
      <w:r w:rsidR="00F940BB">
        <w:rPr>
          <w:rFonts w:ascii="Times New Roman" w:hAnsi="Times New Roman" w:cs="Times New Roman"/>
          <w:color w:val="000000"/>
          <w:sz w:val="24"/>
          <w:szCs w:val="24"/>
        </w:rPr>
        <w:t>CORPUS CHRISTY E FESTA DE PENTECOSTES</w:t>
      </w:r>
      <w:r w:rsidRPr="001A1852">
        <w:rPr>
          <w:rFonts w:ascii="Arial" w:hAnsi="Arial" w:cs="Arial"/>
          <w:color w:val="000000" w:themeColor="text1"/>
        </w:rPr>
        <w:t>, no município de Cabo Frio</w:t>
      </w:r>
      <w:r w:rsidRPr="001A1852">
        <w:rPr>
          <w:rFonts w:ascii="Arial" w:hAnsi="Arial" w:cs="Arial"/>
        </w:rPr>
        <w:t>, conforme condições e exigências estabelecidas neste instrumento.</w:t>
      </w:r>
    </w:p>
    <w:p w14:paraId="53311BFF" w14:textId="77777777" w:rsidR="004F43D0" w:rsidRPr="001A1852" w:rsidRDefault="004F43D0" w:rsidP="004F43D0">
      <w:pPr>
        <w:pStyle w:val="Recuodecorpodetexto"/>
        <w:tabs>
          <w:tab w:val="left" w:pos="1134"/>
        </w:tabs>
        <w:spacing w:line="360" w:lineRule="auto"/>
        <w:ind w:left="426" w:right="-7"/>
        <w:rPr>
          <w:rFonts w:ascii="Arial" w:hAnsi="Arial" w:cs="Arial"/>
          <w:b/>
          <w:bCs/>
        </w:rPr>
      </w:pPr>
    </w:p>
    <w:p w14:paraId="1E0BF6C8" w14:textId="77777777" w:rsidR="004F43D0" w:rsidRPr="001A1852" w:rsidRDefault="004F43D0" w:rsidP="004F43D0">
      <w:pPr>
        <w:pStyle w:val="Recuodecorpodetexto"/>
        <w:numPr>
          <w:ilvl w:val="0"/>
          <w:numId w:val="32"/>
        </w:numPr>
        <w:spacing w:line="360" w:lineRule="auto"/>
        <w:ind w:right="170"/>
        <w:rPr>
          <w:rFonts w:ascii="Arial" w:hAnsi="Arial" w:cs="Arial"/>
          <w:b/>
          <w:bCs/>
        </w:rPr>
      </w:pPr>
      <w:r w:rsidRPr="001A1852">
        <w:rPr>
          <w:rFonts w:ascii="Arial" w:hAnsi="Arial" w:cs="Arial"/>
          <w:b/>
          <w:bCs/>
        </w:rPr>
        <w:t>ÓRGÃO SOLICITANTE:</w:t>
      </w:r>
    </w:p>
    <w:p w14:paraId="4C0714C5" w14:textId="77777777" w:rsidR="004F43D0" w:rsidRPr="001A1852" w:rsidRDefault="004F43D0" w:rsidP="004F43D0">
      <w:pPr>
        <w:pStyle w:val="Recuodecorpodetexto"/>
        <w:numPr>
          <w:ilvl w:val="1"/>
          <w:numId w:val="32"/>
        </w:numPr>
        <w:spacing w:line="360" w:lineRule="auto"/>
        <w:ind w:left="426" w:right="-8" w:firstLine="0"/>
        <w:jc w:val="both"/>
        <w:rPr>
          <w:rFonts w:ascii="Arial" w:hAnsi="Arial" w:cs="Arial"/>
          <w:b/>
          <w:bCs/>
        </w:rPr>
      </w:pPr>
      <w:r w:rsidRPr="001A1852">
        <w:rPr>
          <w:rFonts w:ascii="Arial" w:hAnsi="Arial" w:cs="Arial"/>
          <w:spacing w:val="-1"/>
        </w:rPr>
        <w:t>Gabinete d</w:t>
      </w:r>
      <w:r>
        <w:rPr>
          <w:rFonts w:ascii="Arial" w:hAnsi="Arial" w:cs="Arial"/>
          <w:spacing w:val="-1"/>
        </w:rPr>
        <w:t>o</w:t>
      </w:r>
      <w:r w:rsidRPr="001A1852">
        <w:rPr>
          <w:rFonts w:ascii="Arial" w:hAnsi="Arial" w:cs="Arial"/>
          <w:spacing w:val="-1"/>
        </w:rPr>
        <w:t xml:space="preserve"> Prefeit</w:t>
      </w:r>
      <w:r>
        <w:rPr>
          <w:rFonts w:ascii="Arial" w:hAnsi="Arial" w:cs="Arial"/>
          <w:spacing w:val="-1"/>
        </w:rPr>
        <w:t>o</w:t>
      </w:r>
      <w:r w:rsidRPr="001A1852">
        <w:rPr>
          <w:rFonts w:ascii="Arial" w:hAnsi="Arial" w:cs="Arial"/>
          <w:spacing w:val="-1"/>
        </w:rPr>
        <w:t xml:space="preserve"> </w:t>
      </w:r>
      <w:r w:rsidRPr="001A1852">
        <w:rPr>
          <w:rFonts w:ascii="Arial" w:hAnsi="Arial" w:cs="Arial"/>
          <w:b/>
          <w:bCs/>
          <w:spacing w:val="-1"/>
        </w:rPr>
        <w:t>(GAPRE)</w:t>
      </w:r>
      <w:r>
        <w:rPr>
          <w:rFonts w:ascii="Arial" w:hAnsi="Arial" w:cs="Arial"/>
          <w:b/>
          <w:bCs/>
          <w:spacing w:val="-1"/>
        </w:rPr>
        <w:t xml:space="preserve"> – </w:t>
      </w:r>
      <w:r w:rsidRPr="003737D0">
        <w:rPr>
          <w:rFonts w:ascii="Arial" w:hAnsi="Arial" w:cs="Arial"/>
          <w:spacing w:val="-1"/>
        </w:rPr>
        <w:t>Secretaria Adjunta de Eventos</w:t>
      </w:r>
      <w:r w:rsidRPr="001A1852">
        <w:rPr>
          <w:rFonts w:ascii="Arial" w:hAnsi="Arial" w:cs="Arial"/>
          <w:spacing w:val="-1"/>
        </w:rPr>
        <w:t>.</w:t>
      </w:r>
    </w:p>
    <w:p w14:paraId="46B4B9A9" w14:textId="77777777" w:rsidR="004F43D0" w:rsidRPr="001A1852" w:rsidRDefault="004F43D0" w:rsidP="004F43D0">
      <w:pPr>
        <w:pStyle w:val="Recuodecorpodetexto"/>
        <w:spacing w:line="360" w:lineRule="auto"/>
        <w:ind w:left="426" w:right="170"/>
        <w:rPr>
          <w:rFonts w:ascii="Arial" w:hAnsi="Arial" w:cs="Arial"/>
          <w:b/>
          <w:bCs/>
        </w:rPr>
      </w:pPr>
    </w:p>
    <w:p w14:paraId="1E43580C" w14:textId="77777777" w:rsidR="004F43D0" w:rsidRPr="001A1852" w:rsidRDefault="004F43D0" w:rsidP="004F43D0">
      <w:pPr>
        <w:pStyle w:val="Recuodecorpodetexto"/>
        <w:numPr>
          <w:ilvl w:val="0"/>
          <w:numId w:val="32"/>
        </w:numPr>
        <w:spacing w:line="360" w:lineRule="auto"/>
        <w:ind w:right="-8"/>
        <w:rPr>
          <w:rFonts w:ascii="Arial" w:hAnsi="Arial" w:cs="Arial"/>
          <w:b/>
          <w:bCs/>
        </w:rPr>
      </w:pPr>
      <w:r w:rsidRPr="001A1852">
        <w:rPr>
          <w:rFonts w:ascii="Arial" w:hAnsi="Arial" w:cs="Arial"/>
          <w:b/>
          <w:bCs/>
        </w:rPr>
        <w:t>DA JUSTIFICATIVA E OBJETIVO:</w:t>
      </w:r>
    </w:p>
    <w:p w14:paraId="18957B0F" w14:textId="2F558C4D" w:rsidR="004F43D0" w:rsidRPr="001A1852" w:rsidRDefault="0094638F"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F44C46">
        <w:rPr>
          <w:rFonts w:ascii="Times New Roman" w:hAnsi="Times New Roman" w:cs="Times New Roman"/>
          <w:sz w:val="24"/>
          <w:szCs w:val="24"/>
        </w:rPr>
        <w:t xml:space="preserve">A contratação se justifica pela necessidade de compor o evento </w:t>
      </w:r>
      <w:r w:rsidRPr="00F44C46">
        <w:rPr>
          <w:rFonts w:ascii="Times New Roman" w:eastAsia="Times New Roman" w:hAnsi="Times New Roman" w:cs="Times New Roman"/>
          <w:sz w:val="24"/>
          <w:szCs w:val="24"/>
        </w:rPr>
        <w:t>d</w:t>
      </w:r>
      <w:r>
        <w:rPr>
          <w:rFonts w:ascii="Times New Roman" w:eastAsia="Times New Roman" w:hAnsi="Times New Roman" w:cs="Times New Roman"/>
          <w:sz w:val="24"/>
          <w:szCs w:val="24"/>
        </w:rPr>
        <w:t>a</w:t>
      </w:r>
      <w:r w:rsidRPr="00F44C4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CORPUS CHRISTY E FESTA DE PENTECOSTES</w:t>
      </w:r>
      <w:r w:rsidRPr="00F44C46">
        <w:rPr>
          <w:rFonts w:ascii="Times New Roman" w:hAnsi="Times New Roman" w:cs="Times New Roman"/>
          <w:sz w:val="24"/>
          <w:szCs w:val="24"/>
        </w:rPr>
        <w:t xml:space="preserve">, com apresentações locais e populares. Fora selecionado a Banda </w:t>
      </w:r>
      <w:r>
        <w:rPr>
          <w:rFonts w:ascii="Times New Roman" w:hAnsi="Times New Roman" w:cs="Times New Roman"/>
          <w:sz w:val="24"/>
          <w:szCs w:val="24"/>
        </w:rPr>
        <w:t>HERANÇA DE DEUS</w:t>
      </w:r>
      <w:r w:rsidRPr="00F44C46">
        <w:rPr>
          <w:rFonts w:ascii="Times New Roman" w:hAnsi="Times New Roman" w:cs="Times New Roman"/>
          <w:sz w:val="24"/>
          <w:szCs w:val="24"/>
        </w:rPr>
        <w:t xml:space="preserve"> para a presente contratação, perante sua consagração no cenário do segmento musical ao qual atua, tanto referente à crítica especializada quanto a opinião pública. A contratação do grupo, destaque no cenário musical atuante, conhecido e consagrado pelos munícipes e seus visitantes, faz-se necessária para composição das apresentações do evento supra citado, realizado pela Prefeitura Municipal. Visando atrair número considerável de público para o evento citado, devido à popularidade do grupo e sua trajetória artística acima citada, pensou-se nesta contratação, como oportunidade de divulgação e apoio aos grupos artísticos regionais, contribuindo para valorização do município, na qualidade de suas atividades artísticas e culturais e ao turismo local, já que desperta o interesse na participação dos eventos municipais.</w:t>
      </w:r>
      <w:r w:rsidR="004F43D0" w:rsidRPr="001A1852">
        <w:rPr>
          <w:rFonts w:ascii="Arial" w:hAnsi="Arial"/>
          <w:color w:val="1F3864" w:themeColor="accent5" w:themeShade="80"/>
        </w:rPr>
        <w:t xml:space="preserve"> </w:t>
      </w:r>
    </w:p>
    <w:p w14:paraId="399EB8DB" w14:textId="77777777" w:rsidR="004F43D0" w:rsidRPr="001A1852" w:rsidRDefault="004F43D0" w:rsidP="004F43D0">
      <w:pPr>
        <w:pStyle w:val="PargrafodaLista"/>
        <w:numPr>
          <w:ilvl w:val="1"/>
          <w:numId w:val="32"/>
        </w:numPr>
        <w:tabs>
          <w:tab w:val="left" w:pos="1134"/>
        </w:tabs>
        <w:autoSpaceDE w:val="0"/>
        <w:autoSpaceDN w:val="0"/>
        <w:adjustRightInd w:val="0"/>
        <w:spacing w:line="360" w:lineRule="auto"/>
        <w:ind w:left="426" w:firstLine="0"/>
        <w:jc w:val="both"/>
        <w:rPr>
          <w:rFonts w:ascii="Arial" w:hAnsi="Arial"/>
        </w:rPr>
      </w:pPr>
      <w:r w:rsidRPr="001A1852">
        <w:rPr>
          <w:rFonts w:ascii="Arial" w:hAnsi="Arial"/>
          <w:color w:val="1F3864" w:themeColor="accent5" w:themeShade="80"/>
        </w:rPr>
        <w:t>A Fundamentação da Contratação e de seus quantitativos encontra-se pormenorizada em Tópico específico do Estudo Técnico Preliminar</w:t>
      </w:r>
      <w:r w:rsidRPr="001A1852">
        <w:rPr>
          <w:rFonts w:ascii="Arial" w:hAnsi="Arial"/>
        </w:rPr>
        <w:t>.</w:t>
      </w:r>
    </w:p>
    <w:p w14:paraId="19266B33" w14:textId="189C816B" w:rsidR="004F43D0" w:rsidRPr="0094638F" w:rsidRDefault="004F43D0" w:rsidP="0094638F">
      <w:pPr>
        <w:pStyle w:val="PargrafodaLista"/>
        <w:numPr>
          <w:ilvl w:val="1"/>
          <w:numId w:val="32"/>
        </w:numPr>
        <w:shd w:val="clear" w:color="auto" w:fill="FFFFFF" w:themeFill="background1"/>
        <w:tabs>
          <w:tab w:val="left" w:pos="1134"/>
        </w:tabs>
        <w:autoSpaceDE w:val="0"/>
        <w:autoSpaceDN w:val="0"/>
        <w:adjustRightInd w:val="0"/>
        <w:spacing w:line="360" w:lineRule="auto"/>
        <w:ind w:left="426" w:firstLine="0"/>
        <w:jc w:val="both"/>
        <w:rPr>
          <w:rFonts w:ascii="Arial" w:hAnsi="Arial"/>
          <w:color w:val="FF0000"/>
        </w:rPr>
      </w:pPr>
      <w:r w:rsidRPr="001A1852">
        <w:rPr>
          <w:rFonts w:ascii="Arial" w:hAnsi="Arial"/>
        </w:rPr>
        <w:lastRenderedPageBreak/>
        <w:t xml:space="preserve">O objeto da contratação está previsto no Plano de Contratações Anual deste Município, conforme identificado </w:t>
      </w:r>
      <w:r w:rsidRPr="0094638F">
        <w:rPr>
          <w:rFonts w:ascii="Arial" w:hAnsi="Arial"/>
        </w:rPr>
        <w:t xml:space="preserve">no </w:t>
      </w:r>
      <w:r w:rsidRPr="0094638F">
        <w:rPr>
          <w:rFonts w:ascii="Arial" w:hAnsi="Arial"/>
          <w:b/>
          <w:bCs/>
        </w:rPr>
        <w:t xml:space="preserve">ITEM Nº </w:t>
      </w:r>
      <w:r w:rsidR="00F940BB" w:rsidRPr="0094638F">
        <w:rPr>
          <w:rFonts w:ascii="Arial" w:hAnsi="Arial"/>
          <w:b/>
          <w:bCs/>
        </w:rPr>
        <w:t>202</w:t>
      </w:r>
      <w:r w:rsidRPr="0094638F">
        <w:rPr>
          <w:rFonts w:ascii="Arial" w:hAnsi="Arial"/>
          <w:b/>
          <w:bCs/>
        </w:rPr>
        <w:t xml:space="preserve"> </w:t>
      </w:r>
      <w:r w:rsidRPr="0094638F">
        <w:rPr>
          <w:rFonts w:ascii="Arial" w:hAnsi="Arial"/>
        </w:rPr>
        <w:t>do referido documento.</w:t>
      </w:r>
    </w:p>
    <w:p w14:paraId="71EB3B7F" w14:textId="77777777" w:rsidR="004F43D0" w:rsidRPr="0094638F" w:rsidRDefault="004F43D0" w:rsidP="0094638F">
      <w:pPr>
        <w:pStyle w:val="PargrafodaLista"/>
        <w:shd w:val="clear" w:color="auto" w:fill="FFFFFF" w:themeFill="background1"/>
        <w:tabs>
          <w:tab w:val="left" w:pos="1134"/>
        </w:tabs>
        <w:autoSpaceDE w:val="0"/>
        <w:autoSpaceDN w:val="0"/>
        <w:adjustRightInd w:val="0"/>
        <w:spacing w:line="360" w:lineRule="auto"/>
        <w:ind w:left="792"/>
        <w:jc w:val="both"/>
        <w:rPr>
          <w:rFonts w:ascii="Arial" w:hAnsi="Arial"/>
        </w:rPr>
      </w:pPr>
    </w:p>
    <w:p w14:paraId="68566B46" w14:textId="77777777" w:rsidR="004F43D0" w:rsidRPr="0094638F" w:rsidRDefault="004F43D0" w:rsidP="0094638F">
      <w:pPr>
        <w:pStyle w:val="PargrafodaLista"/>
        <w:numPr>
          <w:ilvl w:val="0"/>
          <w:numId w:val="32"/>
        </w:numPr>
        <w:shd w:val="clear" w:color="auto" w:fill="FFFFFF" w:themeFill="background1"/>
        <w:autoSpaceDE w:val="0"/>
        <w:autoSpaceDN w:val="0"/>
        <w:adjustRightInd w:val="0"/>
        <w:spacing w:line="360" w:lineRule="auto"/>
        <w:jc w:val="both"/>
        <w:rPr>
          <w:rFonts w:ascii="Arial" w:hAnsi="Arial"/>
          <w:b/>
          <w:bCs/>
        </w:rPr>
      </w:pPr>
      <w:r w:rsidRPr="0094638F">
        <w:rPr>
          <w:rFonts w:ascii="Arial" w:hAnsi="Arial"/>
          <w:b/>
          <w:bCs/>
        </w:rPr>
        <w:t>DA EXECUÇÃO DO OBJETO:</w:t>
      </w:r>
    </w:p>
    <w:p w14:paraId="565E4B3F" w14:textId="5435498D" w:rsidR="004F43D0" w:rsidRPr="00F940BB" w:rsidRDefault="004F43D0" w:rsidP="0094638F">
      <w:pPr>
        <w:pStyle w:val="PargrafodaLista"/>
        <w:numPr>
          <w:ilvl w:val="1"/>
          <w:numId w:val="32"/>
        </w:numPr>
        <w:shd w:val="clear" w:color="auto" w:fill="FFFFFF" w:themeFill="background1"/>
        <w:tabs>
          <w:tab w:val="left" w:pos="993"/>
        </w:tabs>
        <w:autoSpaceDE w:val="0"/>
        <w:autoSpaceDN w:val="0"/>
        <w:adjustRightInd w:val="0"/>
        <w:spacing w:after="120" w:line="360" w:lineRule="auto"/>
        <w:ind w:left="425" w:firstLine="0"/>
        <w:contextualSpacing w:val="0"/>
        <w:jc w:val="both"/>
        <w:rPr>
          <w:rFonts w:ascii="Arial" w:hAnsi="Arial"/>
        </w:rPr>
      </w:pPr>
      <w:r w:rsidRPr="0094638F">
        <w:rPr>
          <w:rFonts w:ascii="Arial" w:hAnsi="Arial"/>
          <w:color w:val="000000" w:themeColor="text1"/>
        </w:rPr>
        <w:t xml:space="preserve">A execução do serviço se dará no dia </w:t>
      </w:r>
      <w:r w:rsidR="00F940BB" w:rsidRPr="0094638F">
        <w:rPr>
          <w:rFonts w:ascii="Arial" w:hAnsi="Arial"/>
          <w:color w:val="000000" w:themeColor="text1"/>
        </w:rPr>
        <w:t>08</w:t>
      </w:r>
      <w:r w:rsidRPr="0094638F">
        <w:rPr>
          <w:rFonts w:ascii="Arial" w:hAnsi="Arial"/>
          <w:color w:val="000000" w:themeColor="text1"/>
        </w:rPr>
        <w:t>/</w:t>
      </w:r>
      <w:r w:rsidR="00F940BB" w:rsidRPr="0094638F">
        <w:rPr>
          <w:rFonts w:ascii="Arial" w:hAnsi="Arial"/>
          <w:color w:val="000000" w:themeColor="text1"/>
        </w:rPr>
        <w:t>06</w:t>
      </w:r>
      <w:r w:rsidRPr="0094638F">
        <w:rPr>
          <w:rFonts w:ascii="Arial" w:hAnsi="Arial"/>
          <w:color w:val="000000" w:themeColor="text1"/>
        </w:rPr>
        <w:t>/</w:t>
      </w:r>
      <w:r w:rsidR="00F940BB" w:rsidRPr="0094638F">
        <w:rPr>
          <w:rFonts w:ascii="Arial" w:hAnsi="Arial"/>
          <w:color w:val="000000" w:themeColor="text1"/>
        </w:rPr>
        <w:t>2025</w:t>
      </w:r>
      <w:r w:rsidRPr="0094638F">
        <w:rPr>
          <w:rFonts w:ascii="Arial" w:hAnsi="Arial"/>
          <w:color w:val="000000" w:themeColor="text1"/>
        </w:rPr>
        <w:t xml:space="preserve"> às </w:t>
      </w:r>
      <w:r w:rsidR="00F940BB" w:rsidRPr="0094638F">
        <w:rPr>
          <w:rFonts w:ascii="Arial" w:hAnsi="Arial"/>
          <w:color w:val="000000" w:themeColor="text1"/>
        </w:rPr>
        <w:t>1</w:t>
      </w:r>
      <w:r w:rsidR="00964D58">
        <w:rPr>
          <w:rFonts w:ascii="Arial" w:hAnsi="Arial"/>
          <w:color w:val="000000" w:themeColor="text1"/>
        </w:rPr>
        <w:t>4</w:t>
      </w:r>
      <w:r w:rsidRPr="0094638F">
        <w:rPr>
          <w:rFonts w:ascii="Arial" w:hAnsi="Arial"/>
          <w:color w:val="000000" w:themeColor="text1"/>
        </w:rPr>
        <w:t>:</w:t>
      </w:r>
      <w:r w:rsidR="00F940BB" w:rsidRPr="0094638F">
        <w:rPr>
          <w:rFonts w:ascii="Arial" w:hAnsi="Arial"/>
          <w:color w:val="000000" w:themeColor="text1"/>
        </w:rPr>
        <w:t>00</w:t>
      </w:r>
      <w:r w:rsidRPr="0094638F">
        <w:rPr>
          <w:rFonts w:ascii="Arial" w:hAnsi="Arial"/>
          <w:color w:val="000000" w:themeColor="text1"/>
        </w:rPr>
        <w:t xml:space="preserve"> horas</w:t>
      </w:r>
      <w:r w:rsidR="00F940BB" w:rsidRPr="0094638F">
        <w:rPr>
          <w:rFonts w:ascii="Arial" w:hAnsi="Arial"/>
          <w:color w:val="000000" w:themeColor="text1"/>
        </w:rPr>
        <w:t xml:space="preserve"> e 19/06/2025 às 20:00 horas</w:t>
      </w:r>
      <w:r w:rsidRPr="0094638F">
        <w:rPr>
          <w:rFonts w:ascii="Arial" w:hAnsi="Arial"/>
          <w:color w:val="000000" w:themeColor="text1"/>
        </w:rPr>
        <w:t xml:space="preserve">, com duração aproximada de </w:t>
      </w:r>
      <w:r w:rsidR="00F940BB" w:rsidRPr="0094638F">
        <w:rPr>
          <w:rFonts w:ascii="Arial" w:hAnsi="Arial"/>
          <w:color w:val="000000" w:themeColor="text1"/>
        </w:rPr>
        <w:t>02</w:t>
      </w:r>
      <w:r w:rsidRPr="0094638F">
        <w:rPr>
          <w:rFonts w:ascii="Arial" w:hAnsi="Arial"/>
          <w:color w:val="000000" w:themeColor="text1"/>
        </w:rPr>
        <w:t xml:space="preserve"> </w:t>
      </w:r>
      <w:r w:rsidR="00F940BB" w:rsidRPr="0094638F">
        <w:rPr>
          <w:rFonts w:ascii="Arial" w:hAnsi="Arial"/>
          <w:color w:val="000000" w:themeColor="text1"/>
        </w:rPr>
        <w:t>horas</w:t>
      </w:r>
      <w:r w:rsidRPr="0094638F">
        <w:rPr>
          <w:rFonts w:ascii="Arial" w:hAnsi="Arial"/>
          <w:color w:val="000000" w:themeColor="text1"/>
        </w:rPr>
        <w:t xml:space="preserve"> (</w:t>
      </w:r>
      <w:r w:rsidR="00F940BB" w:rsidRPr="0094638F">
        <w:rPr>
          <w:rFonts w:ascii="Arial" w:hAnsi="Arial"/>
          <w:color w:val="000000" w:themeColor="text1"/>
        </w:rPr>
        <w:t>120</w:t>
      </w:r>
      <w:r w:rsidRPr="0094638F">
        <w:rPr>
          <w:rFonts w:ascii="Arial" w:hAnsi="Arial"/>
          <w:color w:val="000000" w:themeColor="text1"/>
        </w:rPr>
        <w:t xml:space="preserve"> minutos)</w:t>
      </w:r>
      <w:r w:rsidR="00F940BB" w:rsidRPr="0094638F">
        <w:rPr>
          <w:rFonts w:ascii="Arial" w:hAnsi="Arial"/>
          <w:color w:val="000000" w:themeColor="text1"/>
        </w:rPr>
        <w:t xml:space="preserve"> e 04 horas (240 minutos)</w:t>
      </w:r>
      <w:r w:rsidRPr="0094638F">
        <w:rPr>
          <w:rFonts w:ascii="Arial" w:hAnsi="Arial"/>
          <w:color w:val="000000" w:themeColor="text1"/>
        </w:rPr>
        <w:t>, n</w:t>
      </w:r>
      <w:r w:rsidR="00F940BB" w:rsidRPr="0094638F">
        <w:rPr>
          <w:rFonts w:ascii="Arial" w:hAnsi="Arial"/>
          <w:color w:val="000000" w:themeColor="text1"/>
        </w:rPr>
        <w:t>a Praça de São Cristóvão e na Praça Porto Rocha</w:t>
      </w:r>
      <w:r w:rsidRPr="0094638F">
        <w:rPr>
          <w:rFonts w:ascii="Arial" w:hAnsi="Arial"/>
          <w:color w:val="000000" w:themeColor="text1"/>
        </w:rPr>
        <w:t>, Cabo Frio-RJ,</w:t>
      </w:r>
      <w:r>
        <w:rPr>
          <w:rFonts w:ascii="Arial" w:hAnsi="Arial"/>
          <w:color w:val="000000" w:themeColor="text1"/>
        </w:rPr>
        <w:t xml:space="preserve"> conforme quadro abaixo:</w:t>
      </w:r>
    </w:p>
    <w:tbl>
      <w:tblPr>
        <w:tblW w:w="9052" w:type="dxa"/>
        <w:tblInd w:w="10" w:type="dxa"/>
        <w:tblBorders>
          <w:top w:val="single" w:sz="4" w:space="0" w:color="auto"/>
          <w:left w:val="single" w:sz="4" w:space="0" w:color="auto"/>
          <w:bottom w:val="single" w:sz="4" w:space="0" w:color="auto"/>
          <w:right w:val="single" w:sz="4" w:space="0" w:color="auto"/>
          <w:insideH w:val="single" w:sz="8" w:space="0" w:color="auto"/>
          <w:insideV w:val="single" w:sz="4" w:space="0" w:color="auto"/>
        </w:tblBorders>
        <w:tblCellMar>
          <w:left w:w="70" w:type="dxa"/>
          <w:right w:w="70" w:type="dxa"/>
        </w:tblCellMar>
        <w:tblLook w:val="04A0" w:firstRow="1" w:lastRow="0" w:firstColumn="1" w:lastColumn="0" w:noHBand="0" w:noVBand="1"/>
      </w:tblPr>
      <w:tblGrid>
        <w:gridCol w:w="781"/>
        <w:gridCol w:w="2475"/>
        <w:gridCol w:w="660"/>
        <w:gridCol w:w="1007"/>
        <w:gridCol w:w="1571"/>
        <w:gridCol w:w="1009"/>
        <w:gridCol w:w="1549"/>
      </w:tblGrid>
      <w:tr w:rsidR="00F940BB" w:rsidRPr="001F68F0" w14:paraId="74D038B6" w14:textId="77777777" w:rsidTr="00203E07">
        <w:trPr>
          <w:trHeight w:val="525"/>
        </w:trPr>
        <w:tc>
          <w:tcPr>
            <w:tcW w:w="781" w:type="dxa"/>
            <w:shd w:val="clear" w:color="000000" w:fill="BFBFBF"/>
            <w:noWrap/>
            <w:vAlign w:val="center"/>
            <w:hideMark/>
          </w:tcPr>
          <w:p w14:paraId="27C7334E"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ITEM</w:t>
            </w:r>
          </w:p>
        </w:tc>
        <w:tc>
          <w:tcPr>
            <w:tcW w:w="2475" w:type="dxa"/>
            <w:shd w:val="clear" w:color="000000" w:fill="BFBFBF"/>
            <w:noWrap/>
            <w:vAlign w:val="center"/>
            <w:hideMark/>
          </w:tcPr>
          <w:p w14:paraId="20080C2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DESCRIÇÃO</w:t>
            </w:r>
          </w:p>
        </w:tc>
        <w:tc>
          <w:tcPr>
            <w:tcW w:w="660" w:type="dxa"/>
            <w:shd w:val="clear" w:color="000000" w:fill="BFBFBF"/>
            <w:noWrap/>
            <w:vAlign w:val="center"/>
            <w:hideMark/>
          </w:tcPr>
          <w:p w14:paraId="6FC725AF"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UND</w:t>
            </w:r>
          </w:p>
        </w:tc>
        <w:tc>
          <w:tcPr>
            <w:tcW w:w="1007" w:type="dxa"/>
            <w:shd w:val="clear" w:color="000000" w:fill="BFBFBF"/>
            <w:noWrap/>
            <w:vAlign w:val="center"/>
            <w:hideMark/>
          </w:tcPr>
          <w:p w14:paraId="45FD8B88"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QUANT</w:t>
            </w:r>
          </w:p>
        </w:tc>
        <w:tc>
          <w:tcPr>
            <w:tcW w:w="1571" w:type="dxa"/>
            <w:shd w:val="clear" w:color="000000" w:fill="BFBFBF"/>
            <w:vAlign w:val="center"/>
            <w:hideMark/>
          </w:tcPr>
          <w:p w14:paraId="2ADEBC0C"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VLR UNITARIO</w:t>
            </w:r>
          </w:p>
        </w:tc>
        <w:tc>
          <w:tcPr>
            <w:tcW w:w="2558" w:type="dxa"/>
            <w:gridSpan w:val="2"/>
            <w:shd w:val="clear" w:color="000000" w:fill="BFBFBF"/>
            <w:vAlign w:val="center"/>
            <w:hideMark/>
          </w:tcPr>
          <w:p w14:paraId="3DE0D175" w14:textId="77777777" w:rsidR="00F940BB" w:rsidRPr="001F68F0" w:rsidRDefault="00F940BB" w:rsidP="00203E07">
            <w:pPr>
              <w:jc w:val="center"/>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VLR TOTAL </w:t>
            </w:r>
          </w:p>
        </w:tc>
      </w:tr>
      <w:tr w:rsidR="00F940BB" w:rsidRPr="001F68F0" w14:paraId="523283FF" w14:textId="77777777" w:rsidTr="00203E07">
        <w:trPr>
          <w:trHeight w:val="895"/>
        </w:trPr>
        <w:tc>
          <w:tcPr>
            <w:tcW w:w="781" w:type="dxa"/>
            <w:shd w:val="clear" w:color="auto" w:fill="auto"/>
            <w:vAlign w:val="center"/>
            <w:hideMark/>
          </w:tcPr>
          <w:p w14:paraId="731C9BB2" w14:textId="77777777" w:rsidR="00F940BB" w:rsidRPr="001F68F0" w:rsidRDefault="00F940BB" w:rsidP="00203E07">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2475" w:type="dxa"/>
            <w:shd w:val="clear" w:color="auto" w:fill="auto"/>
            <w:vAlign w:val="center"/>
            <w:hideMark/>
          </w:tcPr>
          <w:p w14:paraId="2B8DE5FD" w14:textId="7E961E09" w:rsidR="00F940BB" w:rsidRPr="00B778E1" w:rsidRDefault="00F940BB" w:rsidP="00203E07">
            <w:pPr>
              <w:rPr>
                <w:rFonts w:ascii="Times New Roman" w:eastAsia="Times New Roman" w:hAnsi="Times New Roman" w:cs="Times New Roman"/>
                <w:color w:val="000000"/>
              </w:rPr>
            </w:pPr>
            <w:r w:rsidRPr="00B778E1">
              <w:rPr>
                <w:rFonts w:ascii="Times New Roman" w:eastAsia="Times New Roman" w:hAnsi="Times New Roman" w:cs="Times New Roman"/>
                <w:color w:val="000000"/>
              </w:rPr>
              <w:t xml:space="preserve">Show </w:t>
            </w:r>
            <w:r>
              <w:rPr>
                <w:rFonts w:ascii="Times New Roman" w:eastAsia="Times New Roman" w:hAnsi="Times New Roman" w:cs="Times New Roman"/>
                <w:color w:val="000000"/>
              </w:rPr>
              <w:t>HERANÇA DE DEUS</w:t>
            </w:r>
            <w:r w:rsidRPr="00B778E1">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08</w:t>
            </w:r>
            <w:r w:rsidRPr="00B778E1">
              <w:rPr>
                <w:rFonts w:ascii="Times New Roman" w:eastAsia="Times New Roman" w:hAnsi="Times New Roman" w:cs="Times New Roman"/>
                <w:color w:val="000000"/>
              </w:rPr>
              <w:t>/06/2025 às 1</w:t>
            </w:r>
            <w:r w:rsidR="00203E07">
              <w:rPr>
                <w:rFonts w:ascii="Times New Roman" w:eastAsia="Times New Roman" w:hAnsi="Times New Roman" w:cs="Times New Roman"/>
                <w:color w:val="000000"/>
              </w:rPr>
              <w:t>4</w:t>
            </w:r>
            <w:r w:rsidRPr="00B778E1">
              <w:rPr>
                <w:rFonts w:ascii="Times New Roman" w:eastAsia="Times New Roman" w:hAnsi="Times New Roman" w:cs="Times New Roman"/>
                <w:color w:val="000000"/>
              </w:rPr>
              <w:t>:00hrs – P</w:t>
            </w:r>
            <w:r>
              <w:rPr>
                <w:rFonts w:ascii="Times New Roman" w:eastAsia="Times New Roman" w:hAnsi="Times New Roman" w:cs="Times New Roman"/>
                <w:color w:val="000000"/>
              </w:rPr>
              <w:t>raça de São Cristóvão</w:t>
            </w:r>
            <w:r w:rsidRPr="00B778E1">
              <w:rPr>
                <w:rFonts w:ascii="Times New Roman" w:eastAsia="Times New Roman" w:hAnsi="Times New Roman" w:cs="Times New Roman"/>
                <w:color w:val="000000"/>
              </w:rPr>
              <w:t xml:space="preserve"> – com duração de 02h.</w:t>
            </w:r>
          </w:p>
        </w:tc>
        <w:tc>
          <w:tcPr>
            <w:tcW w:w="660" w:type="dxa"/>
            <w:shd w:val="clear" w:color="auto" w:fill="auto"/>
            <w:noWrap/>
            <w:vAlign w:val="center"/>
            <w:hideMark/>
          </w:tcPr>
          <w:p w14:paraId="7DBCEB28" w14:textId="77777777" w:rsidR="00F940BB" w:rsidRPr="00B778E1" w:rsidRDefault="00F940BB" w:rsidP="00203E07">
            <w:pPr>
              <w:jc w:val="center"/>
              <w:rPr>
                <w:rFonts w:ascii="Times New Roman" w:eastAsia="Times New Roman" w:hAnsi="Times New Roman" w:cs="Times New Roman"/>
                <w:color w:val="000000"/>
              </w:rPr>
            </w:pPr>
            <w:proofErr w:type="spellStart"/>
            <w:r w:rsidRPr="00B778E1">
              <w:rPr>
                <w:rFonts w:ascii="Times New Roman" w:eastAsia="Times New Roman" w:hAnsi="Times New Roman" w:cs="Times New Roman"/>
                <w:color w:val="000000"/>
              </w:rPr>
              <w:t>und</w:t>
            </w:r>
            <w:proofErr w:type="spellEnd"/>
            <w:r w:rsidRPr="00B778E1">
              <w:rPr>
                <w:rFonts w:ascii="Times New Roman" w:eastAsia="Times New Roman" w:hAnsi="Times New Roman" w:cs="Times New Roman"/>
                <w:color w:val="000000"/>
              </w:rPr>
              <w:t xml:space="preserve"> </w:t>
            </w:r>
          </w:p>
        </w:tc>
        <w:tc>
          <w:tcPr>
            <w:tcW w:w="1007" w:type="dxa"/>
            <w:shd w:val="clear" w:color="auto" w:fill="auto"/>
            <w:noWrap/>
            <w:vAlign w:val="center"/>
            <w:hideMark/>
          </w:tcPr>
          <w:p w14:paraId="53964BFA" w14:textId="77777777" w:rsidR="00F940BB" w:rsidRPr="00B778E1" w:rsidRDefault="00F940BB" w:rsidP="00203E07">
            <w:pPr>
              <w:jc w:val="center"/>
              <w:rPr>
                <w:rFonts w:ascii="Times New Roman" w:eastAsia="Times New Roman" w:hAnsi="Times New Roman" w:cs="Times New Roman"/>
                <w:color w:val="000000"/>
              </w:rPr>
            </w:pPr>
            <w:r w:rsidRPr="00B778E1">
              <w:rPr>
                <w:rFonts w:ascii="Times New Roman" w:eastAsia="Times New Roman" w:hAnsi="Times New Roman" w:cs="Times New Roman"/>
                <w:color w:val="000000"/>
              </w:rPr>
              <w:t>01</w:t>
            </w:r>
          </w:p>
        </w:tc>
        <w:tc>
          <w:tcPr>
            <w:tcW w:w="1571" w:type="dxa"/>
            <w:shd w:val="clear" w:color="auto" w:fill="auto"/>
            <w:vAlign w:val="center"/>
            <w:hideMark/>
          </w:tcPr>
          <w:p w14:paraId="47ED85C5" w14:textId="77777777" w:rsidR="00F940BB" w:rsidRPr="00B778E1" w:rsidRDefault="00F940BB" w:rsidP="00203E07">
            <w:pPr>
              <w:jc w:val="right"/>
              <w:rPr>
                <w:rFonts w:ascii="Times New Roman" w:eastAsia="Times New Roman" w:hAnsi="Times New Roman" w:cs="Times New Roman"/>
                <w:color w:val="000000"/>
              </w:rPr>
            </w:pPr>
            <w:r w:rsidRPr="00B778E1">
              <w:rPr>
                <w:rFonts w:ascii="Times New Roman" w:eastAsia="Times New Roman" w:hAnsi="Times New Roman" w:cs="Times New Roman"/>
                <w:color w:val="000000"/>
              </w:rPr>
              <w:t xml:space="preserve"> R$ </w:t>
            </w:r>
            <w:r>
              <w:rPr>
                <w:rFonts w:ascii="Times New Roman" w:eastAsia="Times New Roman" w:hAnsi="Times New Roman" w:cs="Times New Roman"/>
                <w:color w:val="000000"/>
              </w:rPr>
              <w:t>6</w:t>
            </w:r>
            <w:r w:rsidRPr="00B778E1">
              <w:rPr>
                <w:rFonts w:ascii="Times New Roman" w:eastAsia="Times New Roman" w:hAnsi="Times New Roman" w:cs="Times New Roman"/>
                <w:color w:val="000000"/>
              </w:rPr>
              <w:t>.</w:t>
            </w:r>
            <w:r>
              <w:rPr>
                <w:rFonts w:ascii="Times New Roman" w:eastAsia="Times New Roman" w:hAnsi="Times New Roman" w:cs="Times New Roman"/>
                <w:color w:val="000000"/>
              </w:rPr>
              <w:t>900</w:t>
            </w:r>
            <w:r w:rsidRPr="00B778E1">
              <w:rPr>
                <w:rFonts w:ascii="Times New Roman" w:eastAsia="Times New Roman" w:hAnsi="Times New Roman" w:cs="Times New Roman"/>
                <w:color w:val="000000"/>
              </w:rPr>
              <w:t xml:space="preserve">,00 </w:t>
            </w:r>
          </w:p>
        </w:tc>
        <w:tc>
          <w:tcPr>
            <w:tcW w:w="2558" w:type="dxa"/>
            <w:gridSpan w:val="2"/>
            <w:shd w:val="clear" w:color="auto" w:fill="auto"/>
            <w:vAlign w:val="center"/>
            <w:hideMark/>
          </w:tcPr>
          <w:p w14:paraId="7E31A922" w14:textId="77777777" w:rsidR="00F940BB" w:rsidRPr="00B778E1" w:rsidRDefault="00F940BB" w:rsidP="00203E07">
            <w:pPr>
              <w:jc w:val="right"/>
              <w:rPr>
                <w:rFonts w:ascii="Times New Roman" w:eastAsia="Times New Roman" w:hAnsi="Times New Roman" w:cs="Times New Roman"/>
                <w:color w:val="000000"/>
              </w:rPr>
            </w:pPr>
            <w:r w:rsidRPr="00B778E1">
              <w:rPr>
                <w:rFonts w:ascii="Times New Roman" w:eastAsia="Times New Roman" w:hAnsi="Times New Roman" w:cs="Times New Roman"/>
                <w:color w:val="000000"/>
              </w:rPr>
              <w:t xml:space="preserve">R$ </w:t>
            </w:r>
            <w:r>
              <w:rPr>
                <w:rFonts w:ascii="Times New Roman" w:eastAsia="Times New Roman" w:hAnsi="Times New Roman" w:cs="Times New Roman"/>
                <w:color w:val="000000"/>
              </w:rPr>
              <w:t>6</w:t>
            </w:r>
            <w:r w:rsidRPr="00B778E1">
              <w:rPr>
                <w:rFonts w:ascii="Times New Roman" w:eastAsia="Times New Roman" w:hAnsi="Times New Roman" w:cs="Times New Roman"/>
                <w:color w:val="000000"/>
              </w:rPr>
              <w:t>.</w:t>
            </w:r>
            <w:r>
              <w:rPr>
                <w:rFonts w:ascii="Times New Roman" w:eastAsia="Times New Roman" w:hAnsi="Times New Roman" w:cs="Times New Roman"/>
                <w:color w:val="000000"/>
              </w:rPr>
              <w:t>900</w:t>
            </w:r>
            <w:r w:rsidRPr="00B778E1">
              <w:rPr>
                <w:rFonts w:ascii="Times New Roman" w:eastAsia="Times New Roman" w:hAnsi="Times New Roman" w:cs="Times New Roman"/>
                <w:color w:val="000000"/>
              </w:rPr>
              <w:t>,00</w:t>
            </w:r>
          </w:p>
        </w:tc>
      </w:tr>
      <w:tr w:rsidR="00F940BB" w:rsidRPr="001F68F0" w14:paraId="642C2398" w14:textId="77777777" w:rsidTr="00203E07">
        <w:trPr>
          <w:trHeight w:val="895"/>
        </w:trPr>
        <w:tc>
          <w:tcPr>
            <w:tcW w:w="781" w:type="dxa"/>
            <w:shd w:val="clear" w:color="auto" w:fill="auto"/>
            <w:vAlign w:val="center"/>
          </w:tcPr>
          <w:p w14:paraId="76FEB735" w14:textId="77777777" w:rsidR="00F940BB" w:rsidRDefault="00F940BB" w:rsidP="00203E07">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2475" w:type="dxa"/>
            <w:shd w:val="clear" w:color="auto" w:fill="auto"/>
            <w:vAlign w:val="center"/>
          </w:tcPr>
          <w:p w14:paraId="24C769D6" w14:textId="77777777" w:rsidR="00F940BB" w:rsidRPr="00B778E1" w:rsidRDefault="00F940BB" w:rsidP="00203E07">
            <w:pPr>
              <w:rPr>
                <w:rFonts w:ascii="Times New Roman" w:eastAsia="Times New Roman" w:hAnsi="Times New Roman" w:cs="Times New Roman"/>
                <w:color w:val="000000"/>
              </w:rPr>
            </w:pPr>
            <w:r w:rsidRPr="00B778E1">
              <w:rPr>
                <w:rFonts w:ascii="Times New Roman" w:eastAsia="Times New Roman" w:hAnsi="Times New Roman" w:cs="Times New Roman"/>
                <w:color w:val="000000"/>
              </w:rPr>
              <w:t xml:space="preserve">Show </w:t>
            </w:r>
            <w:r>
              <w:rPr>
                <w:rFonts w:ascii="Times New Roman" w:eastAsia="Times New Roman" w:hAnsi="Times New Roman" w:cs="Times New Roman"/>
                <w:color w:val="000000"/>
              </w:rPr>
              <w:t>HERANÇA DE DEUS</w:t>
            </w:r>
            <w:r w:rsidRPr="00B778E1">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19</w:t>
            </w:r>
            <w:r w:rsidRPr="00B778E1">
              <w:rPr>
                <w:rFonts w:ascii="Times New Roman" w:eastAsia="Times New Roman" w:hAnsi="Times New Roman" w:cs="Times New Roman"/>
                <w:color w:val="000000"/>
              </w:rPr>
              <w:t xml:space="preserve">/06/2025 às </w:t>
            </w:r>
            <w:r>
              <w:rPr>
                <w:rFonts w:ascii="Times New Roman" w:eastAsia="Times New Roman" w:hAnsi="Times New Roman" w:cs="Times New Roman"/>
                <w:color w:val="000000"/>
              </w:rPr>
              <w:t>20</w:t>
            </w:r>
            <w:r w:rsidRPr="00B778E1">
              <w:rPr>
                <w:rFonts w:ascii="Times New Roman" w:eastAsia="Times New Roman" w:hAnsi="Times New Roman" w:cs="Times New Roman"/>
                <w:color w:val="000000"/>
              </w:rPr>
              <w:t>:00hrs – P</w:t>
            </w:r>
            <w:r>
              <w:rPr>
                <w:rFonts w:ascii="Times New Roman" w:eastAsia="Times New Roman" w:hAnsi="Times New Roman" w:cs="Times New Roman"/>
                <w:color w:val="000000"/>
              </w:rPr>
              <w:t>raça Porto Rocha</w:t>
            </w:r>
            <w:r w:rsidRPr="00B778E1">
              <w:rPr>
                <w:rFonts w:ascii="Times New Roman" w:eastAsia="Times New Roman" w:hAnsi="Times New Roman" w:cs="Times New Roman"/>
                <w:color w:val="000000"/>
              </w:rPr>
              <w:t xml:space="preserve"> – com duração de 0</w:t>
            </w:r>
            <w:r>
              <w:rPr>
                <w:rFonts w:ascii="Times New Roman" w:eastAsia="Times New Roman" w:hAnsi="Times New Roman" w:cs="Times New Roman"/>
                <w:color w:val="000000"/>
              </w:rPr>
              <w:t>4</w:t>
            </w:r>
            <w:r w:rsidRPr="00B778E1">
              <w:rPr>
                <w:rFonts w:ascii="Times New Roman" w:eastAsia="Times New Roman" w:hAnsi="Times New Roman" w:cs="Times New Roman"/>
                <w:color w:val="000000"/>
              </w:rPr>
              <w:t>h.</w:t>
            </w:r>
          </w:p>
        </w:tc>
        <w:tc>
          <w:tcPr>
            <w:tcW w:w="660" w:type="dxa"/>
            <w:shd w:val="clear" w:color="auto" w:fill="auto"/>
            <w:noWrap/>
            <w:vAlign w:val="center"/>
          </w:tcPr>
          <w:p w14:paraId="1133FAB5" w14:textId="77777777" w:rsidR="00F940BB" w:rsidRPr="00B778E1" w:rsidRDefault="00F940BB" w:rsidP="00203E07">
            <w:pPr>
              <w:jc w:val="center"/>
              <w:rPr>
                <w:rFonts w:ascii="Times New Roman" w:eastAsia="Times New Roman" w:hAnsi="Times New Roman" w:cs="Times New Roman"/>
                <w:color w:val="000000"/>
              </w:rPr>
            </w:pPr>
            <w:proofErr w:type="spellStart"/>
            <w:r w:rsidRPr="00B778E1">
              <w:rPr>
                <w:rFonts w:ascii="Times New Roman" w:eastAsia="Times New Roman" w:hAnsi="Times New Roman" w:cs="Times New Roman"/>
                <w:color w:val="000000"/>
              </w:rPr>
              <w:t>und</w:t>
            </w:r>
            <w:proofErr w:type="spellEnd"/>
          </w:p>
        </w:tc>
        <w:tc>
          <w:tcPr>
            <w:tcW w:w="1007" w:type="dxa"/>
            <w:shd w:val="clear" w:color="auto" w:fill="auto"/>
            <w:noWrap/>
            <w:vAlign w:val="center"/>
          </w:tcPr>
          <w:p w14:paraId="12259B91" w14:textId="77777777" w:rsidR="00F940BB" w:rsidRPr="00B778E1" w:rsidRDefault="00F940BB" w:rsidP="00203E07">
            <w:pPr>
              <w:jc w:val="center"/>
              <w:rPr>
                <w:rFonts w:ascii="Times New Roman" w:eastAsia="Times New Roman" w:hAnsi="Times New Roman" w:cs="Times New Roman"/>
                <w:color w:val="000000"/>
              </w:rPr>
            </w:pPr>
            <w:r w:rsidRPr="00B778E1">
              <w:rPr>
                <w:rFonts w:ascii="Times New Roman" w:eastAsia="Times New Roman" w:hAnsi="Times New Roman" w:cs="Times New Roman"/>
                <w:color w:val="000000"/>
              </w:rPr>
              <w:t>01</w:t>
            </w:r>
          </w:p>
        </w:tc>
        <w:tc>
          <w:tcPr>
            <w:tcW w:w="1571" w:type="dxa"/>
            <w:shd w:val="clear" w:color="auto" w:fill="auto"/>
            <w:vAlign w:val="center"/>
          </w:tcPr>
          <w:p w14:paraId="47CDCACA" w14:textId="77777777" w:rsidR="00F940BB" w:rsidRPr="00B778E1" w:rsidRDefault="00F940BB" w:rsidP="00203E07">
            <w:pPr>
              <w:jc w:val="right"/>
              <w:rPr>
                <w:rFonts w:ascii="Times New Roman" w:eastAsia="Times New Roman" w:hAnsi="Times New Roman" w:cs="Times New Roman"/>
                <w:color w:val="000000"/>
              </w:rPr>
            </w:pPr>
            <w:r w:rsidRPr="00B778E1">
              <w:rPr>
                <w:rFonts w:ascii="Times New Roman" w:eastAsia="Times New Roman" w:hAnsi="Times New Roman" w:cs="Times New Roman"/>
                <w:color w:val="000000"/>
              </w:rPr>
              <w:t xml:space="preserve">R$ </w:t>
            </w:r>
            <w:r>
              <w:rPr>
                <w:rFonts w:ascii="Times New Roman" w:eastAsia="Times New Roman" w:hAnsi="Times New Roman" w:cs="Times New Roman"/>
                <w:color w:val="000000"/>
              </w:rPr>
              <w:t>14.000,00</w:t>
            </w:r>
          </w:p>
        </w:tc>
        <w:tc>
          <w:tcPr>
            <w:tcW w:w="2558" w:type="dxa"/>
            <w:gridSpan w:val="2"/>
            <w:shd w:val="clear" w:color="auto" w:fill="auto"/>
            <w:vAlign w:val="center"/>
          </w:tcPr>
          <w:p w14:paraId="3CE97B4E" w14:textId="77777777" w:rsidR="00F940BB" w:rsidRPr="00B778E1" w:rsidRDefault="00F940BB" w:rsidP="00203E07">
            <w:pPr>
              <w:jc w:val="right"/>
              <w:rPr>
                <w:rFonts w:ascii="Times New Roman" w:eastAsia="Times New Roman" w:hAnsi="Times New Roman" w:cs="Times New Roman"/>
                <w:color w:val="000000"/>
              </w:rPr>
            </w:pPr>
            <w:r w:rsidRPr="00B778E1">
              <w:rPr>
                <w:rFonts w:ascii="Times New Roman" w:eastAsia="Times New Roman" w:hAnsi="Times New Roman" w:cs="Times New Roman"/>
                <w:color w:val="000000"/>
              </w:rPr>
              <w:t xml:space="preserve">R$ </w:t>
            </w:r>
            <w:r>
              <w:rPr>
                <w:rFonts w:ascii="Times New Roman" w:eastAsia="Times New Roman" w:hAnsi="Times New Roman" w:cs="Times New Roman"/>
                <w:color w:val="000000"/>
              </w:rPr>
              <w:t>14.000</w:t>
            </w:r>
            <w:r w:rsidRPr="00B778E1">
              <w:rPr>
                <w:rFonts w:ascii="Times New Roman" w:eastAsia="Times New Roman" w:hAnsi="Times New Roman" w:cs="Times New Roman"/>
                <w:color w:val="000000"/>
              </w:rPr>
              <w:t>,00</w:t>
            </w:r>
          </w:p>
        </w:tc>
      </w:tr>
      <w:tr w:rsidR="00F940BB" w:rsidRPr="001F68F0" w14:paraId="5DF24715" w14:textId="77777777" w:rsidTr="00203E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2"/>
        </w:trPr>
        <w:tc>
          <w:tcPr>
            <w:tcW w:w="7503" w:type="dxa"/>
            <w:gridSpan w:val="6"/>
            <w:tcBorders>
              <w:top w:val="single" w:sz="8" w:space="0" w:color="auto"/>
              <w:left w:val="single" w:sz="8" w:space="0" w:color="auto"/>
              <w:bottom w:val="single" w:sz="4" w:space="0" w:color="auto"/>
              <w:right w:val="single" w:sz="4" w:space="0" w:color="000000"/>
            </w:tcBorders>
            <w:shd w:val="clear" w:color="000000" w:fill="BFBFBF"/>
            <w:noWrap/>
            <w:vAlign w:val="center"/>
            <w:hideMark/>
          </w:tcPr>
          <w:p w14:paraId="0C5E6A45" w14:textId="77777777" w:rsidR="00F940BB" w:rsidRPr="001F68F0" w:rsidRDefault="00F940BB" w:rsidP="00203E07">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TOTAL </w:t>
            </w:r>
          </w:p>
        </w:tc>
        <w:tc>
          <w:tcPr>
            <w:tcW w:w="1549" w:type="dxa"/>
            <w:tcBorders>
              <w:top w:val="single" w:sz="8" w:space="0" w:color="auto"/>
              <w:left w:val="nil"/>
              <w:bottom w:val="single" w:sz="4" w:space="0" w:color="auto"/>
              <w:right w:val="single" w:sz="8" w:space="0" w:color="auto"/>
            </w:tcBorders>
            <w:shd w:val="clear" w:color="000000" w:fill="D9D9D9"/>
            <w:noWrap/>
            <w:vAlign w:val="center"/>
            <w:hideMark/>
          </w:tcPr>
          <w:p w14:paraId="1D1F89B3" w14:textId="77777777" w:rsidR="00F940BB" w:rsidRPr="001F68F0" w:rsidRDefault="00F940BB" w:rsidP="00203E07">
            <w:pPr>
              <w:jc w:val="right"/>
              <w:rPr>
                <w:rFonts w:ascii="Times New Roman" w:eastAsia="Times New Roman" w:hAnsi="Times New Roman" w:cs="Times New Roman"/>
                <w:b/>
                <w:bCs/>
                <w:color w:val="000000"/>
                <w:sz w:val="24"/>
                <w:szCs w:val="24"/>
              </w:rPr>
            </w:pPr>
            <w:r w:rsidRPr="001F68F0">
              <w:rPr>
                <w:rFonts w:ascii="Times New Roman" w:eastAsia="Times New Roman" w:hAnsi="Times New Roman" w:cs="Times New Roman"/>
                <w:b/>
                <w:bCs/>
                <w:color w:val="000000"/>
                <w:sz w:val="24"/>
                <w:szCs w:val="24"/>
              </w:rPr>
              <w:t xml:space="preserve">R$ </w:t>
            </w:r>
            <w:r>
              <w:rPr>
                <w:rFonts w:ascii="Times New Roman" w:eastAsia="Times New Roman" w:hAnsi="Times New Roman" w:cs="Times New Roman"/>
                <w:b/>
                <w:bCs/>
                <w:color w:val="000000"/>
                <w:sz w:val="24"/>
                <w:szCs w:val="24"/>
              </w:rPr>
              <w:t>20.900</w:t>
            </w:r>
            <w:r w:rsidRPr="001F68F0">
              <w:rPr>
                <w:rFonts w:ascii="Times New Roman" w:eastAsia="Times New Roman" w:hAnsi="Times New Roman" w:cs="Times New Roman"/>
                <w:b/>
                <w:bCs/>
                <w:color w:val="000000"/>
                <w:sz w:val="24"/>
                <w:szCs w:val="24"/>
              </w:rPr>
              <w:t xml:space="preserve">,00 </w:t>
            </w:r>
          </w:p>
        </w:tc>
      </w:tr>
    </w:tbl>
    <w:p w14:paraId="465DECA0"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1C4B875A" w14:textId="77777777" w:rsidR="004F43D0" w:rsidRPr="001A1852"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 xml:space="preserve">Os direitos de nome e imagem do </w:t>
      </w:r>
      <w:r w:rsidRPr="001A1852">
        <w:rPr>
          <w:rFonts w:ascii="Arial" w:hAnsi="Arial"/>
          <w:b/>
          <w:bCs/>
          <w:color w:val="000000" w:themeColor="text1"/>
        </w:rPr>
        <w:t>Artista</w:t>
      </w:r>
      <w:r w:rsidRPr="001A1852">
        <w:rPr>
          <w:rFonts w:ascii="Arial" w:hAnsi="Arial"/>
          <w:color w:val="000000" w:themeColor="text1"/>
        </w:rPr>
        <w:t xml:space="preserve"> deverão estar estritamente vinculados ao evento e sua divulgação não será autorizada sob nenhuma hipótese, para outros fins ou interesses comerciais.</w:t>
      </w:r>
    </w:p>
    <w:p w14:paraId="18943747"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1A1852">
        <w:rPr>
          <w:rFonts w:ascii="Arial" w:hAnsi="Arial"/>
          <w:color w:val="000000" w:themeColor="text1"/>
        </w:rPr>
        <w:t>O material de divulgação, mídia e flyers quando com seu nome ou imagem, deverão passar com antecedência pela aprovação da banda</w:t>
      </w:r>
      <w:r w:rsidRPr="001A1852">
        <w:rPr>
          <w:rFonts w:ascii="Arial" w:hAnsi="Arial"/>
        </w:rPr>
        <w:t>.</w:t>
      </w:r>
    </w:p>
    <w:p w14:paraId="09195F6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Não transferir a outrem a execução do objeto e demais obrigações avançadas.</w:t>
      </w:r>
    </w:p>
    <w:p w14:paraId="2D6CFC1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Manter, durante toda execução do Contrato, em compatibilidade com as obrigações por ela assumidas, todas as condições de habilitação e qualificação exigidas na licitação.</w:t>
      </w:r>
    </w:p>
    <w:p w14:paraId="491078EA"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Responsabilizar-se por todos os custos, diretos e indiretos, que incidem na execução do objeto.</w:t>
      </w:r>
    </w:p>
    <w:p w14:paraId="17FB92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Indicar, por escrito, o nome, o telefone e o e-mail do preposto que será responsável por realizar e receber as comunicações do fiscal e/ou gestor do contrato.</w:t>
      </w:r>
    </w:p>
    <w:p w14:paraId="292D75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lastRenderedPageBreak/>
        <w:t>Responsabilizar-se pelos danos causados diretamente à Administração ou a terceiros em razão da execução do objeto.</w:t>
      </w:r>
    </w:p>
    <w:p w14:paraId="5005878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A equipe técnica deverá comparecer com no mínimo com XX (XXXXXX) horas de antecedência para testes técnicos, sonoros e elétricos, e os artistas devem comparecer com no mínimo XX (XXXX) horas de antecedência, salvo as situações de caso fortuito ou força maior (enchentes, queda de barreiras que impeçam a passagem da rodovia dos membros da equipe, catástrofes, qualquer doença ou mal súbito, ou algum problema grave) que impeça qualquer um dos artistas de comparecer, o que ocasionará a escolha de outra data para a realização do espetáculo.</w:t>
      </w:r>
    </w:p>
    <w:p w14:paraId="7F2C7C03"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Será elaborado um documento formal para certificar o recebimento do objeto pretendido, o qual será complementado pelo ateste na própria Nota Fiscal emitida pela contratada, garantindo assim a entrega do produto conforme disposto nos artigos 140, incisos I e II, da Lei Federal 14.133/2021, e no artigo 63, § 2º, III, da Lei Federal 4.320/1964. Este ateste na Nota Fiscal e o documento formal somente serão efetuados caso todas as disposições deste termo sejam integralmente cumpridas.</w:t>
      </w:r>
    </w:p>
    <w:p w14:paraId="689E6D9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 responsabilizará pela boa execução e eficiência na apresentação musical objeto deste termo.</w:t>
      </w:r>
    </w:p>
    <w:p w14:paraId="20DFD084"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será obrigado a reparar, corrigir, remover, reconstruir ou substituir, a suas expensas, no total ou em parte, o objeto do contrato em que se verificarem vícios, defeitos ou incorreções resultantes de sua execução ou de materiais nela empregados nos termos da LF nº 14.133/2021, Art. 119.</w:t>
      </w:r>
    </w:p>
    <w:p w14:paraId="454F1F6F"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providenciar a imediata correção das deficiências apontadas pelo contratante quando da realização do evento.</w:t>
      </w:r>
    </w:p>
    <w:p w14:paraId="0775CA1B"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apresentar, sempre que solicitado documentos que comprovem a procedência do documento fornecido, para análise pela Administração, sem qualquer ônus adicional.</w:t>
      </w:r>
    </w:p>
    <w:p w14:paraId="4CD72D0C" w14:textId="77777777" w:rsidR="004F43D0" w:rsidRPr="0052332D"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52332D">
        <w:rPr>
          <w:rFonts w:ascii="Arial" w:hAnsi="Arial"/>
        </w:rPr>
        <w:t>O contratado (a) deverá manter o número de telefone, número de celular, endereço eletrônico (e-mail) e qualquer outro meio de contato disponível e válido para fins de comunicação com a contratante por todo o período de contratação, comunicando, imediatamente, o Contratante em caso de alteração.</w:t>
      </w:r>
    </w:p>
    <w:p w14:paraId="75E80AE2"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61F6850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MODALIDADE DE LICITAÇÃO:</w:t>
      </w:r>
    </w:p>
    <w:p w14:paraId="495A1A03"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b/>
          <w:bCs/>
        </w:rPr>
      </w:pPr>
      <w:r w:rsidRPr="001A1852">
        <w:rPr>
          <w:rFonts w:ascii="Arial" w:hAnsi="Arial"/>
          <w:b/>
          <w:bCs/>
        </w:rPr>
        <w:t>INEXIGIBILIDADE DE LICITAÇÃO.</w:t>
      </w:r>
    </w:p>
    <w:p w14:paraId="20A4AEF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lastRenderedPageBreak/>
        <w:t>Enquadramento Legal</w:t>
      </w:r>
      <w:r w:rsidRPr="001A1852">
        <w:rPr>
          <w:rFonts w:ascii="Arial" w:hAnsi="Arial"/>
        </w:rPr>
        <w:t xml:space="preserve">: Art. 74, inciso </w:t>
      </w:r>
      <w:r w:rsidRPr="001A1852">
        <w:rPr>
          <w:rFonts w:ascii="Arial" w:hAnsi="Arial"/>
          <w:b/>
          <w:bCs/>
        </w:rPr>
        <w:t>II</w:t>
      </w:r>
      <w:r w:rsidRPr="001A1852">
        <w:rPr>
          <w:rFonts w:ascii="Arial" w:hAnsi="Arial"/>
        </w:rPr>
        <w:t xml:space="preserve">. Lei Federal Nº 14.133/2021. </w:t>
      </w:r>
    </w:p>
    <w:p w14:paraId="68D93DAD" w14:textId="77777777" w:rsidR="004F43D0" w:rsidRPr="001A1852" w:rsidRDefault="004F43D0" w:rsidP="004F43D0">
      <w:pPr>
        <w:pStyle w:val="PargrafodaLista"/>
        <w:autoSpaceDE w:val="0"/>
        <w:autoSpaceDN w:val="0"/>
        <w:adjustRightInd w:val="0"/>
        <w:spacing w:line="360" w:lineRule="auto"/>
        <w:ind w:left="425"/>
        <w:jc w:val="both"/>
        <w:rPr>
          <w:rFonts w:ascii="Arial" w:hAnsi="Arial"/>
          <w:b/>
          <w:bCs/>
        </w:rPr>
      </w:pPr>
    </w:p>
    <w:p w14:paraId="71201107" w14:textId="77777777" w:rsidR="004F43D0" w:rsidRPr="00152620"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eastAsiaTheme="minorHAnsi" w:hAnsi="Arial"/>
          <w:i/>
          <w:iCs/>
          <w:lang w:eastAsia="en-US"/>
        </w:rPr>
        <w:t>Art. 74. É inexigível a licitação quando inviável a competição, em especial nos casos de:</w:t>
      </w:r>
    </w:p>
    <w:p w14:paraId="763A2B0E"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r w:rsidRPr="00152620">
        <w:rPr>
          <w:rFonts w:ascii="Arial" w:hAnsi="Arial"/>
          <w:i/>
          <w:iCs/>
        </w:rPr>
        <w:t xml:space="preserve">II - </w:t>
      </w:r>
      <w:r w:rsidRPr="00152620">
        <w:rPr>
          <w:rFonts w:ascii="Arial" w:hAnsi="Arial"/>
          <w:i/>
          <w:iCs/>
          <w:color w:val="000000"/>
        </w:rPr>
        <w:t>Contratação de profissional do setor artístico, diretamente ou por meio de empresário exclusivo, desde que consagrado pela crítica especializada ou pela opinião pública</w:t>
      </w:r>
      <w:r w:rsidRPr="001A1852">
        <w:rPr>
          <w:rFonts w:ascii="Arial" w:eastAsiaTheme="minorHAnsi" w:hAnsi="Arial"/>
          <w:i/>
          <w:iCs/>
          <w:lang w:eastAsia="en-US"/>
        </w:rPr>
        <w:t>;</w:t>
      </w:r>
    </w:p>
    <w:p w14:paraId="3092BF7C" w14:textId="77777777" w:rsidR="004F43D0" w:rsidRPr="001A1852" w:rsidRDefault="004F43D0" w:rsidP="004F43D0">
      <w:pPr>
        <w:pStyle w:val="PargrafodaLista"/>
        <w:autoSpaceDE w:val="0"/>
        <w:autoSpaceDN w:val="0"/>
        <w:adjustRightInd w:val="0"/>
        <w:spacing w:line="360" w:lineRule="auto"/>
        <w:ind w:left="3402"/>
        <w:jc w:val="both"/>
        <w:rPr>
          <w:rFonts w:ascii="Arial" w:eastAsiaTheme="minorHAnsi" w:hAnsi="Arial"/>
          <w:i/>
          <w:iCs/>
          <w:lang w:eastAsia="en-US"/>
        </w:rPr>
      </w:pPr>
    </w:p>
    <w:p w14:paraId="08C8B438" w14:textId="77777777" w:rsidR="004F43D0" w:rsidRPr="001A1852" w:rsidRDefault="004F43D0" w:rsidP="004F43D0">
      <w:pPr>
        <w:pStyle w:val="PargrafodaLista"/>
        <w:autoSpaceDE w:val="0"/>
        <w:autoSpaceDN w:val="0"/>
        <w:adjustRightInd w:val="0"/>
        <w:spacing w:line="360" w:lineRule="auto"/>
        <w:ind w:left="426"/>
        <w:jc w:val="both"/>
        <w:rPr>
          <w:rFonts w:ascii="Arial" w:eastAsiaTheme="minorHAnsi" w:hAnsi="Arial"/>
          <w:i/>
          <w:iCs/>
          <w:lang w:eastAsia="en-US"/>
        </w:rPr>
      </w:pPr>
      <w:r w:rsidRPr="001A1852">
        <w:rPr>
          <w:rFonts w:ascii="Arial" w:hAnsi="Arial"/>
        </w:rPr>
        <w:t>Os ilustres juristas BENEDICTO DE TOLOSA FILHO e LUCIANO MASSAO SAITO, em sua obra denominada "Manual de Licitações e Contratos Administrativos", ensinam que:</w:t>
      </w:r>
    </w:p>
    <w:p w14:paraId="16B6765A" w14:textId="77777777" w:rsidR="004F43D0" w:rsidRPr="001A1852" w:rsidRDefault="004F43D0" w:rsidP="004F43D0">
      <w:pPr>
        <w:autoSpaceDE w:val="0"/>
        <w:autoSpaceDN w:val="0"/>
        <w:adjustRightInd w:val="0"/>
        <w:spacing w:line="360" w:lineRule="auto"/>
        <w:ind w:left="2694" w:firstLine="708"/>
        <w:jc w:val="both"/>
        <w:rPr>
          <w:rFonts w:ascii="Arial" w:hAnsi="Arial"/>
          <w:i/>
          <w:iCs/>
        </w:rPr>
      </w:pPr>
      <w:r w:rsidRPr="001A1852">
        <w:rPr>
          <w:rFonts w:ascii="Arial" w:hAnsi="Arial"/>
          <w:i/>
          <w:iCs/>
        </w:rPr>
        <w:t xml:space="preserve">“A hipótese de inexigibilidade para contratação de artista é a mais pacífica, desde que o escolhido, independentemente de estilo que, diga-se de passagem, é muito subjetivo, seja consagrado pelos críticos especializados e pelo gosto popular. O artista tem que ser conhecido, mas não precisa, necessariamente ser excepcional. Com a grande extensão territorial e o regionalismo de cultura existente no Brasil, com o afloramento regionalizado de tradições e de folclore, o conceito de consagração popular deve ser tomado de forma particularizada, isto é, um artista muito popular no Norte pode não ser conhecido no Sul, sendo, assim, na sua região a licitação é inexigível.” </w:t>
      </w:r>
    </w:p>
    <w:p w14:paraId="70E72266" w14:textId="77777777" w:rsidR="004F43D0" w:rsidRPr="001A1852" w:rsidRDefault="004F43D0" w:rsidP="004F43D0">
      <w:pPr>
        <w:pStyle w:val="PargrafodaLista"/>
        <w:autoSpaceDE w:val="0"/>
        <w:autoSpaceDN w:val="0"/>
        <w:adjustRightInd w:val="0"/>
        <w:spacing w:line="360" w:lineRule="auto"/>
        <w:ind w:left="792"/>
        <w:jc w:val="both"/>
        <w:rPr>
          <w:rFonts w:ascii="Arial" w:hAnsi="Arial"/>
        </w:rPr>
      </w:pPr>
    </w:p>
    <w:p w14:paraId="6E1F9CBC"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DA JUSTIFICATIVA DA INEXIGIBILIDADE:</w:t>
      </w:r>
    </w:p>
    <w:p w14:paraId="4DCCD7E6"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A contratação de profissional do setor artístico, com base no artigo 74, II, da Lei nº 14.133/21 (Lei de Licitações e Contratos), por inexigibilidade de licitação, exige a demonstração da consagração perante a crítica especializada ou pela opinião pública, por meio de justificativa escrita e documentos comprobatórios, com o intuito de afastar as escolhas arbitrárias e pessoais do gestor</w:t>
      </w:r>
      <w:r w:rsidRPr="001A1852">
        <w:rPr>
          <w:rFonts w:ascii="Arial" w:hAnsi="Arial"/>
        </w:rPr>
        <w:t>.</w:t>
      </w:r>
    </w:p>
    <w:p w14:paraId="46837948"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1A1852">
        <w:rPr>
          <w:rFonts w:ascii="Arial" w:hAnsi="Arial"/>
          <w:color w:val="000000"/>
          <w:shd w:val="clear" w:color="auto" w:fill="FFFFFF"/>
        </w:rPr>
        <w:t>Razão da escolha do profissional do setor artístico:</w:t>
      </w:r>
    </w:p>
    <w:p w14:paraId="3CD09A1F" w14:textId="518DD7ED" w:rsidR="004F43D0" w:rsidRPr="001A1852" w:rsidRDefault="004F43D0" w:rsidP="004F43D0">
      <w:pPr>
        <w:pStyle w:val="PargrafodaLista"/>
        <w:numPr>
          <w:ilvl w:val="2"/>
          <w:numId w:val="32"/>
        </w:numPr>
        <w:tabs>
          <w:tab w:val="left" w:pos="1276"/>
        </w:tabs>
        <w:autoSpaceDE w:val="0"/>
        <w:autoSpaceDN w:val="0"/>
        <w:adjustRightInd w:val="0"/>
        <w:spacing w:line="360" w:lineRule="auto"/>
        <w:ind w:left="1276" w:firstLine="0"/>
        <w:jc w:val="both"/>
        <w:rPr>
          <w:rFonts w:ascii="Arial" w:hAnsi="Arial"/>
        </w:rPr>
      </w:pPr>
      <w:r w:rsidRPr="001A1852">
        <w:rPr>
          <w:rFonts w:ascii="Arial" w:hAnsi="Arial"/>
          <w:color w:val="000000"/>
          <w:shd w:val="clear" w:color="auto" w:fill="FFFFFF"/>
        </w:rPr>
        <w:t xml:space="preserve">Para escolha </w:t>
      </w:r>
      <w:r w:rsidRPr="00203E07">
        <w:rPr>
          <w:rFonts w:ascii="Arial" w:hAnsi="Arial"/>
          <w:color w:val="000000"/>
          <w:shd w:val="clear" w:color="auto" w:fill="FFFFFF"/>
        </w:rPr>
        <w:t xml:space="preserve">do </w:t>
      </w:r>
      <w:r w:rsidRPr="00203E07">
        <w:rPr>
          <w:rFonts w:ascii="Arial" w:hAnsi="Arial"/>
          <w:b/>
          <w:bCs/>
          <w:color w:val="000000"/>
          <w:shd w:val="clear" w:color="auto" w:fill="FFFFFF"/>
        </w:rPr>
        <w:t>“</w:t>
      </w:r>
      <w:r w:rsidR="00203E07" w:rsidRPr="00203E07">
        <w:rPr>
          <w:rFonts w:ascii="Times New Roman" w:hAnsi="Times New Roman" w:cs="Times New Roman"/>
          <w:color w:val="000000"/>
          <w:sz w:val="24"/>
          <w:szCs w:val="24"/>
        </w:rPr>
        <w:t>CORPUS CHRISTY E FESTA DE PENTECOSTES</w:t>
      </w:r>
      <w:r w:rsidRPr="00203E07">
        <w:rPr>
          <w:rFonts w:ascii="Arial" w:hAnsi="Arial"/>
          <w:b/>
          <w:bCs/>
          <w:color w:val="000000"/>
          <w:shd w:val="clear" w:color="auto" w:fill="FFFFFF"/>
        </w:rPr>
        <w:t>"</w:t>
      </w:r>
      <w:r w:rsidRPr="00203E07">
        <w:rPr>
          <w:rFonts w:ascii="Arial" w:hAnsi="Arial"/>
          <w:color w:val="000000"/>
          <w:shd w:val="clear" w:color="auto" w:fill="FFFFFF"/>
        </w:rPr>
        <w:t>, a equipe da SECRETARIA ADJUNTA DE EVENTOS,</w:t>
      </w:r>
      <w:r w:rsidRPr="001A1852">
        <w:rPr>
          <w:rFonts w:ascii="Arial" w:hAnsi="Arial"/>
          <w:color w:val="000000"/>
          <w:shd w:val="clear" w:color="auto" w:fill="FFFFFF"/>
        </w:rPr>
        <w:t xml:space="preserve"> fez o levantamento no </w:t>
      </w:r>
      <w:r w:rsidRPr="001A1852">
        <w:rPr>
          <w:rFonts w:ascii="Arial" w:hAnsi="Arial"/>
          <w:color w:val="000000"/>
          <w:shd w:val="clear" w:color="auto" w:fill="FFFFFF"/>
        </w:rPr>
        <w:lastRenderedPageBreak/>
        <w:t>mercado musical e analisou os materiais (vídeos, cartazes, clipes, shows em cidades vizinhas e demais materiais constantes nos autos, verificando a qualidade musical, a simpatia, consagração a nível nacional ou regional, aceitação pelo público, estilo musical, compatibilidade do preço com o mercado</w:t>
      </w:r>
      <w:r>
        <w:rPr>
          <w:rFonts w:ascii="Arial" w:hAnsi="Arial"/>
          <w:color w:val="000000"/>
          <w:shd w:val="clear" w:color="auto" w:fill="FFFFFF"/>
        </w:rPr>
        <w:t>)</w:t>
      </w:r>
      <w:r w:rsidRPr="001A1852">
        <w:rPr>
          <w:rFonts w:ascii="Arial" w:hAnsi="Arial"/>
          <w:color w:val="000000"/>
          <w:shd w:val="clear" w:color="auto" w:fill="FFFFFF"/>
        </w:rPr>
        <w:t>.</w:t>
      </w:r>
    </w:p>
    <w:p w14:paraId="29B55E5F" w14:textId="77777777" w:rsidR="004F43D0" w:rsidRPr="001A1852" w:rsidRDefault="004F43D0" w:rsidP="004F43D0">
      <w:pPr>
        <w:autoSpaceDE w:val="0"/>
        <w:autoSpaceDN w:val="0"/>
        <w:adjustRightInd w:val="0"/>
        <w:spacing w:line="360" w:lineRule="auto"/>
        <w:ind w:left="2694" w:firstLine="708"/>
        <w:jc w:val="both"/>
        <w:rPr>
          <w:rFonts w:ascii="Arial" w:hAnsi="Arial"/>
        </w:rPr>
      </w:pPr>
    </w:p>
    <w:p w14:paraId="2DF22473"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MEMORIAL DESCRITIVO:</w:t>
      </w:r>
    </w:p>
    <w:p w14:paraId="3D6D239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Detalhamento do objeto:</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6"/>
        <w:gridCol w:w="3620"/>
        <w:gridCol w:w="794"/>
        <w:gridCol w:w="1102"/>
        <w:gridCol w:w="1418"/>
        <w:gridCol w:w="1994"/>
      </w:tblGrid>
      <w:tr w:rsidR="00203E07" w:rsidRPr="001A1852" w14:paraId="5070EB46" w14:textId="77777777" w:rsidTr="004F43D0">
        <w:trPr>
          <w:trHeight w:val="855"/>
        </w:trPr>
        <w:tc>
          <w:tcPr>
            <w:tcW w:w="716" w:type="dxa"/>
            <w:shd w:val="clear" w:color="auto" w:fill="BFBFBF" w:themeFill="background1" w:themeFillShade="BF"/>
            <w:vAlign w:val="center"/>
            <w:hideMark/>
          </w:tcPr>
          <w:p w14:paraId="1EFC6E6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ITEM</w:t>
            </w:r>
          </w:p>
        </w:tc>
        <w:tc>
          <w:tcPr>
            <w:tcW w:w="3620" w:type="dxa"/>
            <w:shd w:val="clear" w:color="auto" w:fill="BFBFBF" w:themeFill="background1" w:themeFillShade="BF"/>
            <w:vAlign w:val="center"/>
            <w:hideMark/>
          </w:tcPr>
          <w:p w14:paraId="5524C8AD"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ESPECIFICAÇÃO</w:t>
            </w:r>
          </w:p>
          <w:p w14:paraId="7F336B76"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DO OBJETO</w:t>
            </w:r>
          </w:p>
        </w:tc>
        <w:tc>
          <w:tcPr>
            <w:tcW w:w="794" w:type="dxa"/>
            <w:shd w:val="clear" w:color="auto" w:fill="BFBFBF" w:themeFill="background1" w:themeFillShade="BF"/>
            <w:vAlign w:val="center"/>
            <w:hideMark/>
          </w:tcPr>
          <w:p w14:paraId="72AE8D2B"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UNID.</w:t>
            </w:r>
          </w:p>
        </w:tc>
        <w:tc>
          <w:tcPr>
            <w:tcW w:w="1102" w:type="dxa"/>
            <w:shd w:val="clear" w:color="auto" w:fill="BFBFBF" w:themeFill="background1" w:themeFillShade="BF"/>
            <w:vAlign w:val="center"/>
            <w:hideMark/>
          </w:tcPr>
          <w:p w14:paraId="2D6A9BD7"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QUANT.</w:t>
            </w:r>
          </w:p>
        </w:tc>
        <w:tc>
          <w:tcPr>
            <w:tcW w:w="1418" w:type="dxa"/>
            <w:tcBorders>
              <w:bottom w:val="single" w:sz="4" w:space="0" w:color="auto"/>
            </w:tcBorders>
            <w:shd w:val="clear" w:color="auto" w:fill="BFBFBF" w:themeFill="background1" w:themeFillShade="BF"/>
            <w:vAlign w:val="center"/>
          </w:tcPr>
          <w:p w14:paraId="6DE94C43"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w:t>
            </w:r>
          </w:p>
          <w:p w14:paraId="2A1F9948"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UNITÁRIO</w:t>
            </w:r>
          </w:p>
        </w:tc>
        <w:tc>
          <w:tcPr>
            <w:tcW w:w="1994" w:type="dxa"/>
            <w:tcBorders>
              <w:bottom w:val="single" w:sz="4" w:space="0" w:color="auto"/>
            </w:tcBorders>
            <w:shd w:val="clear" w:color="auto" w:fill="BFBFBF" w:themeFill="background1" w:themeFillShade="BF"/>
            <w:vAlign w:val="center"/>
          </w:tcPr>
          <w:p w14:paraId="19482B36" w14:textId="77777777" w:rsidR="004F43D0" w:rsidRPr="001A1852" w:rsidRDefault="004F43D0" w:rsidP="004F43D0">
            <w:pPr>
              <w:spacing w:line="360" w:lineRule="auto"/>
              <w:jc w:val="center"/>
              <w:rPr>
                <w:rFonts w:ascii="Arial" w:hAnsi="Arial"/>
                <w:b/>
                <w:bCs/>
                <w:color w:val="000000"/>
              </w:rPr>
            </w:pPr>
          </w:p>
          <w:p w14:paraId="00AE781C" w14:textId="77777777" w:rsidR="004F43D0" w:rsidRPr="001A1852" w:rsidRDefault="004F43D0" w:rsidP="004F43D0">
            <w:pPr>
              <w:spacing w:line="360" w:lineRule="auto"/>
              <w:jc w:val="center"/>
              <w:rPr>
                <w:rFonts w:ascii="Arial" w:hAnsi="Arial"/>
                <w:b/>
                <w:bCs/>
                <w:color w:val="000000"/>
              </w:rPr>
            </w:pPr>
            <w:r w:rsidRPr="001A1852">
              <w:rPr>
                <w:rFonts w:ascii="Arial" w:hAnsi="Arial"/>
                <w:b/>
                <w:bCs/>
                <w:color w:val="000000"/>
              </w:rPr>
              <w:t>VALOR TOTAL</w:t>
            </w:r>
          </w:p>
          <w:p w14:paraId="40427435" w14:textId="77777777" w:rsidR="004F43D0" w:rsidRPr="001A1852" w:rsidRDefault="004F43D0" w:rsidP="004F43D0">
            <w:pPr>
              <w:spacing w:line="360" w:lineRule="auto"/>
              <w:jc w:val="center"/>
              <w:rPr>
                <w:rFonts w:ascii="Arial" w:hAnsi="Arial"/>
                <w:b/>
                <w:bCs/>
                <w:color w:val="000000"/>
              </w:rPr>
            </w:pPr>
          </w:p>
        </w:tc>
      </w:tr>
      <w:tr w:rsidR="00203E07" w:rsidRPr="001A1852" w14:paraId="5DFCEE37" w14:textId="77777777" w:rsidTr="00203E07">
        <w:trPr>
          <w:trHeight w:val="6000"/>
        </w:trPr>
        <w:tc>
          <w:tcPr>
            <w:tcW w:w="716" w:type="dxa"/>
            <w:shd w:val="clear" w:color="auto" w:fill="auto"/>
            <w:vAlign w:val="center"/>
          </w:tcPr>
          <w:p w14:paraId="16FEAF74" w14:textId="77777777" w:rsidR="004F43D0" w:rsidRPr="001A1852" w:rsidRDefault="004F43D0" w:rsidP="004F43D0">
            <w:pPr>
              <w:spacing w:line="360" w:lineRule="auto"/>
              <w:jc w:val="center"/>
              <w:rPr>
                <w:rFonts w:ascii="Arial" w:hAnsi="Arial"/>
                <w:color w:val="000000"/>
              </w:rPr>
            </w:pPr>
            <w:r w:rsidRPr="001A1852">
              <w:rPr>
                <w:rFonts w:ascii="Arial" w:hAnsi="Arial"/>
                <w:color w:val="000000"/>
              </w:rPr>
              <w:t>01</w:t>
            </w:r>
          </w:p>
        </w:tc>
        <w:tc>
          <w:tcPr>
            <w:tcW w:w="3620" w:type="dxa"/>
            <w:tcBorders>
              <w:top w:val="single" w:sz="4" w:space="0" w:color="auto"/>
              <w:left w:val="single" w:sz="4" w:space="0" w:color="auto"/>
              <w:bottom w:val="single" w:sz="4" w:space="0" w:color="auto"/>
              <w:right w:val="single" w:sz="4" w:space="0" w:color="auto"/>
            </w:tcBorders>
            <w:shd w:val="clear" w:color="auto" w:fill="auto"/>
            <w:vAlign w:val="center"/>
          </w:tcPr>
          <w:p w14:paraId="439DB282" w14:textId="77777777" w:rsidR="004F43D0" w:rsidRPr="002B6AD8" w:rsidRDefault="004F43D0" w:rsidP="004F43D0">
            <w:pPr>
              <w:spacing w:line="360" w:lineRule="auto"/>
              <w:jc w:val="center"/>
              <w:rPr>
                <w:rFonts w:ascii="Arial" w:hAnsi="Arial"/>
                <w:color w:val="000000" w:themeColor="text1"/>
              </w:rPr>
            </w:pPr>
          </w:p>
          <w:p w14:paraId="13D5F601" w14:textId="2E9A8B8E" w:rsidR="004F43D0" w:rsidRPr="002B6AD8" w:rsidRDefault="004F43D0" w:rsidP="004F43D0">
            <w:pPr>
              <w:spacing w:line="360" w:lineRule="auto"/>
              <w:jc w:val="both"/>
              <w:rPr>
                <w:rFonts w:ascii="Arial" w:hAnsi="Arial"/>
                <w:color w:val="000000" w:themeColor="text1"/>
              </w:rPr>
            </w:pPr>
            <w:r w:rsidRPr="002B6AD8">
              <w:rPr>
                <w:rFonts w:ascii="Arial" w:hAnsi="Arial"/>
                <w:color w:val="000000" w:themeColor="text1"/>
              </w:rPr>
              <w:t xml:space="preserve">CONTRATAÇÃO ARTÍSTICA DE PROFISSIONAL RECONHECIDA PELA CRÍTICA ESPECIALIZADA E PELO PÚBLICO, </w:t>
            </w:r>
            <w:r w:rsidR="00203E07" w:rsidRPr="002B6AD8">
              <w:rPr>
                <w:rFonts w:ascii="Arial" w:hAnsi="Arial"/>
                <w:color w:val="000000" w:themeColor="text1"/>
              </w:rPr>
              <w:t>HERANÇA DE DEUS</w:t>
            </w:r>
            <w:r w:rsidRPr="002B6AD8">
              <w:rPr>
                <w:rFonts w:ascii="Arial" w:hAnsi="Arial"/>
                <w:b/>
                <w:bCs/>
                <w:color w:val="000000" w:themeColor="text1"/>
              </w:rPr>
              <w:t xml:space="preserve"> </w:t>
            </w:r>
            <w:r w:rsidR="00203E07" w:rsidRPr="002B6AD8">
              <w:rPr>
                <w:rFonts w:ascii="Arial" w:hAnsi="Arial"/>
                <w:b/>
                <w:bCs/>
                <w:color w:val="000000" w:themeColor="text1"/>
              </w:rPr>
              <w:t>(</w:t>
            </w:r>
            <w:r w:rsidR="00203E07" w:rsidRPr="002B6AD8">
              <w:rPr>
                <w:rFonts w:ascii="Times New Roman" w:hAnsi="Times New Roman" w:cs="Times New Roman"/>
                <w:b/>
                <w:bCs/>
                <w:sz w:val="24"/>
                <w:szCs w:val="24"/>
              </w:rPr>
              <w:t>FERREIRA E GUIMARÃES PRODUÇÕES E ENTRETENIMENTO LTDA)</w:t>
            </w:r>
            <w:r w:rsidRPr="002B6AD8">
              <w:rPr>
                <w:rFonts w:ascii="Arial" w:hAnsi="Arial"/>
                <w:color w:val="000000" w:themeColor="text1"/>
              </w:rPr>
              <w:t xml:space="preserve"> NO DIA </w:t>
            </w:r>
            <w:r w:rsidR="00203E07" w:rsidRPr="002B6AD8">
              <w:rPr>
                <w:rFonts w:ascii="Arial" w:hAnsi="Arial"/>
                <w:color w:val="000000" w:themeColor="text1"/>
              </w:rPr>
              <w:t>08/06/202</w:t>
            </w:r>
            <w:r w:rsidR="00203E07" w:rsidRPr="002B6AD8">
              <w:rPr>
                <w:rFonts w:ascii="Arial" w:hAnsi="Arial"/>
              </w:rPr>
              <w:t>5</w:t>
            </w:r>
            <w:r w:rsidRPr="002B6AD8">
              <w:rPr>
                <w:rFonts w:ascii="Arial" w:hAnsi="Arial"/>
                <w:b/>
                <w:bCs/>
              </w:rPr>
              <w:t xml:space="preserve">, às </w:t>
            </w:r>
            <w:r w:rsidR="00203E07" w:rsidRPr="002B6AD8">
              <w:rPr>
                <w:rFonts w:ascii="Arial" w:hAnsi="Arial"/>
                <w:b/>
                <w:bCs/>
              </w:rPr>
              <w:t>14</w:t>
            </w:r>
            <w:r w:rsidRPr="002B6AD8">
              <w:rPr>
                <w:rFonts w:ascii="Arial" w:hAnsi="Arial"/>
                <w:b/>
                <w:bCs/>
              </w:rPr>
              <w:t xml:space="preserve"> horas,</w:t>
            </w:r>
            <w:r w:rsidRPr="002B6AD8">
              <w:rPr>
                <w:rFonts w:ascii="Arial" w:hAnsi="Arial"/>
              </w:rPr>
              <w:t xml:space="preserve"> REFERENTE AO </w:t>
            </w:r>
            <w:r w:rsidRPr="002B6AD8">
              <w:rPr>
                <w:rFonts w:ascii="Arial" w:hAnsi="Arial"/>
                <w:b/>
                <w:bCs/>
              </w:rPr>
              <w:t xml:space="preserve">EVENTO </w:t>
            </w:r>
            <w:r w:rsidR="00203E07" w:rsidRPr="002B6AD8">
              <w:rPr>
                <w:rFonts w:ascii="Arial" w:hAnsi="Arial"/>
                <w:b/>
                <w:bCs/>
              </w:rPr>
              <w:t>FESTA DE PENTECOSTES</w:t>
            </w:r>
            <w:r w:rsidRPr="002B6AD8">
              <w:rPr>
                <w:rFonts w:ascii="Arial" w:hAnsi="Arial"/>
              </w:rPr>
              <w:t>, QUE ACONTECERÁ N</w:t>
            </w:r>
            <w:r w:rsidR="00203E07" w:rsidRPr="002B6AD8">
              <w:rPr>
                <w:rFonts w:ascii="Arial" w:hAnsi="Arial"/>
              </w:rPr>
              <w:t>A</w:t>
            </w:r>
            <w:r w:rsidRPr="002B6AD8">
              <w:rPr>
                <w:rFonts w:ascii="Arial" w:hAnsi="Arial"/>
              </w:rPr>
              <w:t xml:space="preserve"> </w:t>
            </w:r>
            <w:r w:rsidR="00203E07" w:rsidRPr="002B6AD8">
              <w:rPr>
                <w:rFonts w:ascii="Arial" w:hAnsi="Arial"/>
              </w:rPr>
              <w:t>PRAÇA DE SÃO CRISTÓVÃO</w:t>
            </w:r>
            <w:r w:rsidRPr="002B6AD8">
              <w:rPr>
                <w:rFonts w:ascii="Arial" w:hAnsi="Arial"/>
              </w:rPr>
              <w:t xml:space="preserve">, COM DURAÇÃO APROXIMADA DE </w:t>
            </w:r>
            <w:r w:rsidR="00203E07" w:rsidRPr="002B6AD8">
              <w:rPr>
                <w:rFonts w:ascii="Arial" w:hAnsi="Arial"/>
              </w:rPr>
              <w:t>120</w:t>
            </w:r>
            <w:r w:rsidRPr="002B6AD8">
              <w:rPr>
                <w:rFonts w:ascii="Arial" w:hAnsi="Arial"/>
                <w:b/>
                <w:bCs/>
              </w:rPr>
              <w:t xml:space="preserve"> MIN. (</w:t>
            </w:r>
            <w:r w:rsidR="00203E07" w:rsidRPr="002B6AD8">
              <w:rPr>
                <w:rFonts w:ascii="Arial" w:hAnsi="Arial"/>
                <w:b/>
                <w:bCs/>
              </w:rPr>
              <w:t>cento e vinte minutos</w:t>
            </w:r>
            <w:r w:rsidRPr="002B6AD8">
              <w:rPr>
                <w:rFonts w:ascii="Arial" w:hAnsi="Arial"/>
                <w:b/>
                <w:bCs/>
              </w:rPr>
              <w:t>)</w:t>
            </w:r>
            <w:r w:rsidRPr="002B6AD8">
              <w:rPr>
                <w:rFonts w:ascii="Arial" w:hAnsi="Arial"/>
              </w:rPr>
              <w:t>.</w:t>
            </w:r>
          </w:p>
          <w:p w14:paraId="124B3080" w14:textId="77777777" w:rsidR="004F43D0" w:rsidRPr="002B6AD8" w:rsidRDefault="004F43D0" w:rsidP="004F43D0">
            <w:pPr>
              <w:spacing w:line="360" w:lineRule="auto"/>
              <w:jc w:val="center"/>
              <w:rPr>
                <w:rFonts w:ascii="Arial" w:hAnsi="Arial"/>
                <w:b/>
                <w:bCs/>
                <w:color w:val="000000"/>
              </w:rPr>
            </w:pPr>
          </w:p>
        </w:tc>
        <w:tc>
          <w:tcPr>
            <w:tcW w:w="794" w:type="dxa"/>
            <w:tcBorders>
              <w:top w:val="single" w:sz="4" w:space="0" w:color="auto"/>
              <w:left w:val="nil"/>
              <w:bottom w:val="single" w:sz="4" w:space="0" w:color="auto"/>
              <w:right w:val="single" w:sz="4" w:space="0" w:color="auto"/>
            </w:tcBorders>
            <w:shd w:val="clear" w:color="auto" w:fill="auto"/>
            <w:vAlign w:val="center"/>
          </w:tcPr>
          <w:p w14:paraId="69905173"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UNID.</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60919665"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rPr>
              <w:t>01</w:t>
            </w:r>
          </w:p>
        </w:tc>
        <w:tc>
          <w:tcPr>
            <w:tcW w:w="1418" w:type="dxa"/>
            <w:tcBorders>
              <w:top w:val="single" w:sz="4" w:space="0" w:color="auto"/>
              <w:left w:val="single" w:sz="4" w:space="0" w:color="auto"/>
              <w:bottom w:val="single" w:sz="4" w:space="0" w:color="auto"/>
              <w:right w:val="single" w:sz="4" w:space="0" w:color="auto"/>
            </w:tcBorders>
            <w:vAlign w:val="center"/>
          </w:tcPr>
          <w:p w14:paraId="4C4396EE" w14:textId="2361A49E" w:rsidR="004F43D0" w:rsidRPr="002B6AD8" w:rsidRDefault="004F43D0" w:rsidP="004F43D0">
            <w:pPr>
              <w:spacing w:line="360" w:lineRule="auto"/>
              <w:jc w:val="center"/>
              <w:rPr>
                <w:rFonts w:ascii="Arial" w:hAnsi="Arial"/>
              </w:rPr>
            </w:pPr>
            <w:r w:rsidRPr="002B6AD8">
              <w:rPr>
                <w:rFonts w:ascii="Arial" w:hAnsi="Arial"/>
                <w:color w:val="000000" w:themeColor="text1"/>
              </w:rPr>
              <w:t xml:space="preserve">R$ </w:t>
            </w:r>
            <w:r w:rsidR="00203E07" w:rsidRPr="002B6AD8">
              <w:rPr>
                <w:rFonts w:ascii="Arial" w:hAnsi="Arial"/>
                <w:color w:val="000000" w:themeColor="text1"/>
              </w:rPr>
              <w:t>6.900,00</w:t>
            </w:r>
          </w:p>
        </w:tc>
        <w:tc>
          <w:tcPr>
            <w:tcW w:w="1994" w:type="dxa"/>
            <w:tcBorders>
              <w:top w:val="single" w:sz="4" w:space="0" w:color="auto"/>
              <w:left w:val="single" w:sz="4" w:space="0" w:color="auto"/>
              <w:bottom w:val="single" w:sz="4" w:space="0" w:color="auto"/>
              <w:right w:val="single" w:sz="4" w:space="0" w:color="auto"/>
            </w:tcBorders>
            <w:vAlign w:val="center"/>
          </w:tcPr>
          <w:p w14:paraId="5801F410" w14:textId="704ADBE2" w:rsidR="004F43D0" w:rsidRPr="002B6AD8" w:rsidRDefault="004F43D0" w:rsidP="004F43D0">
            <w:pPr>
              <w:spacing w:line="360" w:lineRule="auto"/>
              <w:ind w:left="74" w:hanging="393"/>
              <w:jc w:val="center"/>
              <w:rPr>
                <w:rFonts w:ascii="Arial" w:hAnsi="Arial"/>
                <w:color w:val="000000"/>
              </w:rPr>
            </w:pPr>
            <w:r w:rsidRPr="002B6AD8">
              <w:rPr>
                <w:rFonts w:ascii="Arial" w:hAnsi="Arial"/>
                <w:color w:val="000000" w:themeColor="text1"/>
              </w:rPr>
              <w:t xml:space="preserve">R$ </w:t>
            </w:r>
            <w:r w:rsidR="00203E07" w:rsidRPr="002B6AD8">
              <w:rPr>
                <w:rFonts w:ascii="Arial" w:hAnsi="Arial"/>
                <w:color w:val="000000" w:themeColor="text1"/>
              </w:rPr>
              <w:t>6.900,00</w:t>
            </w:r>
          </w:p>
        </w:tc>
      </w:tr>
      <w:tr w:rsidR="00203E07" w:rsidRPr="001A1852" w14:paraId="2107B7C2" w14:textId="77777777" w:rsidTr="00203E07">
        <w:trPr>
          <w:trHeight w:val="6000"/>
        </w:trPr>
        <w:tc>
          <w:tcPr>
            <w:tcW w:w="716" w:type="dxa"/>
            <w:shd w:val="clear" w:color="auto" w:fill="auto"/>
            <w:vAlign w:val="center"/>
          </w:tcPr>
          <w:p w14:paraId="2A040545" w14:textId="248B46A9" w:rsidR="00203E07" w:rsidRPr="001A1852" w:rsidRDefault="00203E07" w:rsidP="00203E07">
            <w:pPr>
              <w:spacing w:line="360" w:lineRule="auto"/>
              <w:jc w:val="center"/>
              <w:rPr>
                <w:rFonts w:ascii="Arial" w:hAnsi="Arial"/>
                <w:color w:val="000000"/>
              </w:rPr>
            </w:pPr>
            <w:r>
              <w:rPr>
                <w:rFonts w:ascii="Arial" w:hAnsi="Arial"/>
                <w:color w:val="000000"/>
              </w:rPr>
              <w:lastRenderedPageBreak/>
              <w:t>02</w:t>
            </w:r>
          </w:p>
        </w:tc>
        <w:tc>
          <w:tcPr>
            <w:tcW w:w="3620" w:type="dxa"/>
            <w:tcBorders>
              <w:top w:val="single" w:sz="4" w:space="0" w:color="auto"/>
              <w:left w:val="single" w:sz="4" w:space="0" w:color="auto"/>
              <w:bottom w:val="single" w:sz="4" w:space="0" w:color="auto"/>
              <w:right w:val="single" w:sz="4" w:space="0" w:color="auto"/>
            </w:tcBorders>
            <w:shd w:val="clear" w:color="auto" w:fill="auto"/>
            <w:vAlign w:val="center"/>
          </w:tcPr>
          <w:p w14:paraId="1F8357FE" w14:textId="77777777" w:rsidR="00203E07" w:rsidRPr="002B6AD8" w:rsidRDefault="00203E07" w:rsidP="00203E07">
            <w:pPr>
              <w:spacing w:line="360" w:lineRule="auto"/>
              <w:jc w:val="center"/>
              <w:rPr>
                <w:rFonts w:ascii="Arial" w:hAnsi="Arial"/>
                <w:color w:val="000000" w:themeColor="text1"/>
              </w:rPr>
            </w:pPr>
          </w:p>
          <w:p w14:paraId="0CD3771B" w14:textId="518DE735" w:rsidR="00203E07" w:rsidRPr="002B6AD8" w:rsidRDefault="00203E07" w:rsidP="00203E07">
            <w:pPr>
              <w:spacing w:line="360" w:lineRule="auto"/>
              <w:jc w:val="both"/>
              <w:rPr>
                <w:rFonts w:ascii="Arial" w:hAnsi="Arial"/>
                <w:color w:val="000000" w:themeColor="text1"/>
              </w:rPr>
            </w:pPr>
            <w:r w:rsidRPr="002B6AD8">
              <w:rPr>
                <w:rFonts w:ascii="Arial" w:hAnsi="Arial"/>
                <w:color w:val="000000" w:themeColor="text1"/>
              </w:rPr>
              <w:t>CONTRATAÇÃO ARTÍSTICA DE PROFISSIONAL RECONHECIDA PELA CRÍTICA ESPECIALIZADA E PELO PÚBLICO, HERANÇA DE DEUS</w:t>
            </w:r>
            <w:r w:rsidRPr="002B6AD8">
              <w:rPr>
                <w:rFonts w:ascii="Arial" w:hAnsi="Arial"/>
                <w:b/>
                <w:bCs/>
                <w:color w:val="000000" w:themeColor="text1"/>
              </w:rPr>
              <w:t xml:space="preserve"> (</w:t>
            </w:r>
            <w:r w:rsidRPr="002B6AD8">
              <w:rPr>
                <w:rFonts w:ascii="Times New Roman" w:hAnsi="Times New Roman" w:cs="Times New Roman"/>
                <w:b/>
                <w:bCs/>
                <w:sz w:val="24"/>
                <w:szCs w:val="24"/>
              </w:rPr>
              <w:t>FERREIRA E GUIMARÃES PRODUÇÕES E ENTRETENIMENTO LTDA)</w:t>
            </w:r>
            <w:r w:rsidRPr="002B6AD8">
              <w:rPr>
                <w:rFonts w:ascii="Arial" w:hAnsi="Arial"/>
                <w:color w:val="000000" w:themeColor="text1"/>
              </w:rPr>
              <w:t xml:space="preserve"> NO DIA 19</w:t>
            </w:r>
            <w:r w:rsidRPr="002B6AD8">
              <w:rPr>
                <w:rFonts w:ascii="Arial" w:hAnsi="Arial"/>
              </w:rPr>
              <w:t>/06/2025</w:t>
            </w:r>
            <w:r w:rsidRPr="002B6AD8">
              <w:rPr>
                <w:rFonts w:ascii="Arial" w:hAnsi="Arial"/>
                <w:b/>
                <w:bCs/>
              </w:rPr>
              <w:t xml:space="preserve">, às </w:t>
            </w:r>
            <w:r w:rsidR="00964D58">
              <w:rPr>
                <w:rFonts w:ascii="Arial" w:hAnsi="Arial"/>
                <w:b/>
                <w:bCs/>
              </w:rPr>
              <w:t>20</w:t>
            </w:r>
            <w:r w:rsidRPr="002B6AD8">
              <w:rPr>
                <w:rFonts w:ascii="Arial" w:hAnsi="Arial"/>
                <w:b/>
                <w:bCs/>
              </w:rPr>
              <w:t xml:space="preserve"> horas,</w:t>
            </w:r>
            <w:r w:rsidRPr="002B6AD8">
              <w:rPr>
                <w:rFonts w:ascii="Arial" w:hAnsi="Arial"/>
              </w:rPr>
              <w:t xml:space="preserve"> REFERENTE AO CORPUS CHRISTY, QUE ACONTECERÁ NA PRAÇA PORTO ROCHA, COM DURAÇÃO APROXIMADA DE 240</w:t>
            </w:r>
            <w:r w:rsidRPr="002B6AD8">
              <w:rPr>
                <w:rFonts w:ascii="Arial" w:hAnsi="Arial"/>
                <w:b/>
                <w:bCs/>
              </w:rPr>
              <w:t xml:space="preserve"> MIN. (duzentos e quarenta minutos)</w:t>
            </w:r>
            <w:r w:rsidRPr="002B6AD8">
              <w:rPr>
                <w:rFonts w:ascii="Arial" w:hAnsi="Arial"/>
              </w:rPr>
              <w:t>.</w:t>
            </w:r>
          </w:p>
          <w:p w14:paraId="774AFBAF" w14:textId="77777777" w:rsidR="00203E07" w:rsidRPr="002B6AD8" w:rsidRDefault="00203E07" w:rsidP="00203E07">
            <w:pPr>
              <w:spacing w:line="360" w:lineRule="auto"/>
              <w:jc w:val="center"/>
              <w:rPr>
                <w:rFonts w:ascii="Arial" w:hAnsi="Arial"/>
                <w:color w:val="000000" w:themeColor="text1"/>
              </w:rPr>
            </w:pPr>
          </w:p>
        </w:tc>
        <w:tc>
          <w:tcPr>
            <w:tcW w:w="794" w:type="dxa"/>
            <w:tcBorders>
              <w:top w:val="single" w:sz="4" w:space="0" w:color="auto"/>
              <w:left w:val="nil"/>
              <w:bottom w:val="single" w:sz="4" w:space="0" w:color="auto"/>
              <w:right w:val="single" w:sz="4" w:space="0" w:color="auto"/>
            </w:tcBorders>
            <w:shd w:val="clear" w:color="auto" w:fill="auto"/>
            <w:vAlign w:val="center"/>
          </w:tcPr>
          <w:p w14:paraId="12A65DB1" w14:textId="278CF365" w:rsidR="00203E07" w:rsidRPr="002B6AD8" w:rsidRDefault="00203E07" w:rsidP="00203E07">
            <w:pPr>
              <w:spacing w:line="360" w:lineRule="auto"/>
              <w:jc w:val="center"/>
              <w:rPr>
                <w:rFonts w:ascii="Arial" w:hAnsi="Arial"/>
                <w:color w:val="000000"/>
              </w:rPr>
            </w:pPr>
            <w:r w:rsidRPr="002B6AD8">
              <w:rPr>
                <w:rFonts w:ascii="Arial" w:hAnsi="Arial"/>
                <w:color w:val="000000"/>
              </w:rPr>
              <w:t>UNID.</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14:paraId="1364FF2F" w14:textId="65622016" w:rsidR="00203E07" w:rsidRPr="002B6AD8" w:rsidRDefault="00203E07" w:rsidP="00203E07">
            <w:pPr>
              <w:spacing w:line="360" w:lineRule="auto"/>
              <w:jc w:val="center"/>
              <w:rPr>
                <w:rFonts w:ascii="Arial" w:hAnsi="Arial"/>
                <w:color w:val="000000"/>
              </w:rPr>
            </w:pPr>
            <w:r w:rsidRPr="002B6AD8">
              <w:rPr>
                <w:rFonts w:ascii="Arial" w:hAnsi="Arial"/>
                <w:color w:val="000000"/>
              </w:rPr>
              <w:t>01</w:t>
            </w:r>
          </w:p>
        </w:tc>
        <w:tc>
          <w:tcPr>
            <w:tcW w:w="1418" w:type="dxa"/>
            <w:tcBorders>
              <w:top w:val="single" w:sz="4" w:space="0" w:color="auto"/>
              <w:left w:val="single" w:sz="4" w:space="0" w:color="auto"/>
              <w:bottom w:val="single" w:sz="4" w:space="0" w:color="auto"/>
              <w:right w:val="single" w:sz="4" w:space="0" w:color="auto"/>
            </w:tcBorders>
            <w:vAlign w:val="center"/>
          </w:tcPr>
          <w:p w14:paraId="249E642D" w14:textId="104ED909" w:rsidR="00203E07" w:rsidRPr="002B6AD8" w:rsidRDefault="00203E07" w:rsidP="00203E07">
            <w:pPr>
              <w:spacing w:line="360" w:lineRule="auto"/>
              <w:jc w:val="center"/>
              <w:rPr>
                <w:rFonts w:ascii="Arial" w:hAnsi="Arial"/>
                <w:color w:val="000000" w:themeColor="text1"/>
              </w:rPr>
            </w:pPr>
            <w:r w:rsidRPr="002B6AD8">
              <w:rPr>
                <w:rFonts w:ascii="Arial" w:hAnsi="Arial"/>
                <w:color w:val="000000" w:themeColor="text1"/>
              </w:rPr>
              <w:t>R$ 14.000,00</w:t>
            </w:r>
          </w:p>
        </w:tc>
        <w:tc>
          <w:tcPr>
            <w:tcW w:w="1994" w:type="dxa"/>
            <w:tcBorders>
              <w:top w:val="single" w:sz="4" w:space="0" w:color="auto"/>
              <w:left w:val="single" w:sz="4" w:space="0" w:color="auto"/>
              <w:bottom w:val="single" w:sz="4" w:space="0" w:color="auto"/>
              <w:right w:val="single" w:sz="4" w:space="0" w:color="auto"/>
            </w:tcBorders>
            <w:vAlign w:val="center"/>
          </w:tcPr>
          <w:p w14:paraId="6B75CB5E" w14:textId="3F5A9114" w:rsidR="00203E07" w:rsidRPr="002B6AD8" w:rsidRDefault="00203E07" w:rsidP="00203E07">
            <w:pPr>
              <w:spacing w:line="360" w:lineRule="auto"/>
              <w:ind w:left="74" w:hanging="393"/>
              <w:jc w:val="center"/>
              <w:rPr>
                <w:rFonts w:ascii="Arial" w:hAnsi="Arial"/>
                <w:color w:val="000000" w:themeColor="text1"/>
              </w:rPr>
            </w:pPr>
            <w:r w:rsidRPr="002B6AD8">
              <w:rPr>
                <w:rFonts w:ascii="Arial" w:hAnsi="Arial"/>
                <w:color w:val="000000" w:themeColor="text1"/>
              </w:rPr>
              <w:t>R$ 14.000,00</w:t>
            </w:r>
          </w:p>
        </w:tc>
      </w:tr>
    </w:tbl>
    <w:p w14:paraId="4B4B9D1B" w14:textId="77777777" w:rsidR="004F43D0" w:rsidRPr="001A1852" w:rsidRDefault="004F43D0" w:rsidP="004F43D0">
      <w:pPr>
        <w:pStyle w:val="PargrafodaLista"/>
        <w:autoSpaceDE w:val="0"/>
        <w:autoSpaceDN w:val="0"/>
        <w:adjustRightInd w:val="0"/>
        <w:spacing w:line="360" w:lineRule="auto"/>
        <w:ind w:left="426"/>
        <w:jc w:val="both"/>
        <w:rPr>
          <w:rFonts w:ascii="Arial" w:hAnsi="Arial"/>
        </w:rPr>
      </w:pPr>
    </w:p>
    <w:p w14:paraId="2ED6E89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VALOR ESTIMADO:</w:t>
      </w:r>
    </w:p>
    <w:p w14:paraId="05A55275" w14:textId="20103DA4" w:rsidR="004F43D0" w:rsidRPr="002B6AD8" w:rsidRDefault="004F43D0" w:rsidP="004F43D0">
      <w:pPr>
        <w:pStyle w:val="PargrafodaLista"/>
        <w:numPr>
          <w:ilvl w:val="1"/>
          <w:numId w:val="32"/>
        </w:numPr>
        <w:spacing w:before="240" w:after="240" w:line="360" w:lineRule="auto"/>
        <w:ind w:left="426" w:firstLine="0"/>
        <w:contextualSpacing w:val="0"/>
        <w:jc w:val="both"/>
        <w:rPr>
          <w:rFonts w:ascii="Arial" w:hAnsi="Arial"/>
        </w:rPr>
      </w:pPr>
      <w:r w:rsidRPr="001A1852">
        <w:rPr>
          <w:rFonts w:ascii="Arial" w:hAnsi="Arial"/>
          <w:color w:val="000000" w:themeColor="text1"/>
        </w:rPr>
        <w:t xml:space="preserve">O valor total para esta contratação é </w:t>
      </w:r>
      <w:r w:rsidRPr="002B6AD8">
        <w:rPr>
          <w:rFonts w:ascii="Arial" w:hAnsi="Arial"/>
          <w:b/>
          <w:bCs/>
          <w:color w:val="000000" w:themeColor="text1"/>
        </w:rPr>
        <w:t xml:space="preserve">de R$ </w:t>
      </w:r>
      <w:r w:rsidR="002B6AD8" w:rsidRPr="002B6AD8">
        <w:rPr>
          <w:rFonts w:ascii="Arial" w:hAnsi="Arial"/>
          <w:b/>
          <w:bCs/>
          <w:color w:val="000000" w:themeColor="text1"/>
        </w:rPr>
        <w:t>20.900,00</w:t>
      </w:r>
      <w:r w:rsidRPr="002B6AD8">
        <w:rPr>
          <w:rFonts w:ascii="Arial" w:hAnsi="Arial"/>
          <w:b/>
          <w:bCs/>
          <w:color w:val="000000" w:themeColor="text1"/>
        </w:rPr>
        <w:t xml:space="preserve"> (</w:t>
      </w:r>
      <w:r w:rsidR="002B6AD8" w:rsidRPr="002B6AD8">
        <w:rPr>
          <w:rFonts w:ascii="Arial" w:hAnsi="Arial"/>
          <w:b/>
          <w:bCs/>
          <w:color w:val="000000" w:themeColor="text1"/>
        </w:rPr>
        <w:t>vinte mil e novecentos reais</w:t>
      </w:r>
      <w:r w:rsidRPr="002B6AD8">
        <w:rPr>
          <w:rFonts w:ascii="Arial" w:hAnsi="Arial"/>
          <w:b/>
          <w:bCs/>
          <w:color w:val="000000" w:themeColor="text1"/>
        </w:rPr>
        <w:t>).</w:t>
      </w:r>
    </w:p>
    <w:p w14:paraId="3258FA11" w14:textId="77777777" w:rsidR="004F43D0" w:rsidRPr="001A1852" w:rsidRDefault="004F43D0" w:rsidP="004F43D0">
      <w:pPr>
        <w:pStyle w:val="PargrafodaLista"/>
        <w:numPr>
          <w:ilvl w:val="1"/>
          <w:numId w:val="32"/>
        </w:numPr>
        <w:tabs>
          <w:tab w:val="left" w:pos="1276"/>
        </w:tabs>
        <w:autoSpaceDE w:val="0"/>
        <w:autoSpaceDN w:val="0"/>
        <w:adjustRightInd w:val="0"/>
        <w:spacing w:line="360" w:lineRule="auto"/>
        <w:ind w:left="426" w:firstLine="0"/>
        <w:jc w:val="both"/>
        <w:rPr>
          <w:rFonts w:ascii="Arial" w:hAnsi="Arial"/>
        </w:rPr>
      </w:pPr>
      <w:r w:rsidRPr="002B6AD8">
        <w:rPr>
          <w:rFonts w:ascii="Arial" w:hAnsi="Arial"/>
          <w:color w:val="000000" w:themeColor="text1"/>
        </w:rPr>
        <w:t>Valor estimado pela</w:t>
      </w:r>
      <w:r w:rsidRPr="002B6AD8">
        <w:rPr>
          <w:rFonts w:ascii="Arial" w:hAnsi="Arial"/>
          <w:b/>
          <w:bCs/>
          <w:color w:val="000000" w:themeColor="text1"/>
        </w:rPr>
        <w:t xml:space="preserve"> </w:t>
      </w:r>
      <w:r w:rsidRPr="002B6AD8">
        <w:rPr>
          <w:rFonts w:ascii="Arial" w:hAnsi="Arial"/>
          <w:color w:val="000000"/>
          <w:shd w:val="clear" w:color="auto" w:fill="FFFFFF"/>
        </w:rPr>
        <w:t>SECRETARIA ADJUNTA DE EVENTOS</w:t>
      </w:r>
      <w:r w:rsidRPr="002B6AD8">
        <w:rPr>
          <w:rFonts w:ascii="Arial" w:hAnsi="Arial"/>
          <w:b/>
          <w:bCs/>
          <w:color w:val="000000" w:themeColor="text1"/>
        </w:rPr>
        <w:t xml:space="preserve">, </w:t>
      </w:r>
      <w:r w:rsidRPr="002B6AD8">
        <w:rPr>
          <w:rFonts w:ascii="Arial" w:hAnsi="Arial"/>
          <w:color w:val="000000" w:themeColor="text1"/>
        </w:rPr>
        <w:t>de acordo com o</w:t>
      </w:r>
      <w:r w:rsidRPr="002B6AD8">
        <w:rPr>
          <w:rFonts w:ascii="Arial" w:hAnsi="Arial"/>
          <w:b/>
          <w:bCs/>
          <w:color w:val="000000" w:themeColor="text1"/>
        </w:rPr>
        <w:t xml:space="preserve"> Documento de Formalização de Demanda e Estudo Técnico Preliminar</w:t>
      </w:r>
      <w:r w:rsidRPr="001A1852">
        <w:rPr>
          <w:rFonts w:ascii="Arial" w:hAnsi="Arial"/>
          <w:color w:val="000000" w:themeColor="text1"/>
        </w:rPr>
        <w:t>, do presente Processo.</w:t>
      </w:r>
    </w:p>
    <w:p w14:paraId="1A7E346C" w14:textId="77777777" w:rsidR="004F43D0" w:rsidRPr="001A1852" w:rsidRDefault="004F43D0" w:rsidP="004F43D0">
      <w:pPr>
        <w:pStyle w:val="PargrafodaLista"/>
        <w:tabs>
          <w:tab w:val="left" w:pos="1276"/>
        </w:tabs>
        <w:autoSpaceDE w:val="0"/>
        <w:autoSpaceDN w:val="0"/>
        <w:adjustRightInd w:val="0"/>
        <w:spacing w:line="360" w:lineRule="auto"/>
        <w:ind w:left="426"/>
        <w:jc w:val="both"/>
        <w:rPr>
          <w:rFonts w:ascii="Arial" w:hAnsi="Arial"/>
        </w:rPr>
      </w:pPr>
    </w:p>
    <w:p w14:paraId="76ADC954"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DOS DOCUMENTOS DE HABILITAÇÃO:</w:t>
      </w:r>
    </w:p>
    <w:p w14:paraId="0411A1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bookmarkStart w:id="0" w:name="_Hlk161149500"/>
      <w:r w:rsidRPr="001A1852">
        <w:rPr>
          <w:rFonts w:ascii="Arial" w:hAnsi="Arial"/>
          <w:b/>
          <w:bCs/>
        </w:rPr>
        <w:t>Da Habilitação Jurídica:</w:t>
      </w:r>
    </w:p>
    <w:p w14:paraId="33646A0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bCs/>
        </w:rPr>
        <w:t xml:space="preserve">Cédula de Identidade do </w:t>
      </w:r>
      <w:r w:rsidRPr="001A1852">
        <w:rPr>
          <w:rFonts w:ascii="Arial" w:hAnsi="Arial"/>
          <w:b/>
        </w:rPr>
        <w:t>Representante Legal</w:t>
      </w:r>
      <w:r w:rsidRPr="001A1852">
        <w:rPr>
          <w:rFonts w:ascii="Arial" w:hAnsi="Arial"/>
          <w:bCs/>
        </w:rPr>
        <w:t xml:space="preserve"> e do </w:t>
      </w:r>
      <w:r w:rsidRPr="001A1852">
        <w:rPr>
          <w:rFonts w:ascii="Arial" w:hAnsi="Arial"/>
          <w:b/>
        </w:rPr>
        <w:t>Artista</w:t>
      </w:r>
      <w:r w:rsidRPr="001A1852">
        <w:rPr>
          <w:rFonts w:ascii="Arial" w:hAnsi="Arial"/>
          <w:bCs/>
        </w:rPr>
        <w:t>.</w:t>
      </w:r>
    </w:p>
    <w:p w14:paraId="2E44242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Style w:val="Nivel2Char"/>
        </w:rPr>
      </w:pPr>
      <w:r w:rsidRPr="001A1852">
        <w:rPr>
          <w:rStyle w:val="Nivel2Char"/>
        </w:rPr>
        <w:t>Conforme o tipo societário serão exigidos os itens na seguinte forma:</w:t>
      </w:r>
    </w:p>
    <w:p w14:paraId="072A9F18" w14:textId="77777777" w:rsidR="004F43D0" w:rsidRPr="001A1852" w:rsidRDefault="004F43D0" w:rsidP="004F43D0">
      <w:pPr>
        <w:pStyle w:val="Nivel4"/>
        <w:numPr>
          <w:ilvl w:val="3"/>
          <w:numId w:val="32"/>
        </w:numPr>
        <w:spacing w:line="360" w:lineRule="auto"/>
        <w:ind w:left="1418" w:firstLine="0"/>
        <w:rPr>
          <w:sz w:val="22"/>
          <w:szCs w:val="22"/>
        </w:rPr>
      </w:pPr>
      <w:r w:rsidRPr="001A1852">
        <w:rPr>
          <w:rStyle w:val="Nivel2Char"/>
          <w:b/>
          <w:bCs/>
          <w:sz w:val="22"/>
          <w:szCs w:val="22"/>
        </w:rPr>
        <w:t>Empresário individual</w:t>
      </w:r>
      <w:r w:rsidRPr="001A1852">
        <w:rPr>
          <w:rStyle w:val="Nivel2Char"/>
          <w:sz w:val="22"/>
          <w:szCs w:val="22"/>
        </w:rPr>
        <w:t>: inscrição no Registro Público de Empresas Mercantis, a cargo da Junta</w:t>
      </w:r>
      <w:r w:rsidRPr="001A1852">
        <w:rPr>
          <w:sz w:val="22"/>
          <w:szCs w:val="22"/>
        </w:rPr>
        <w:t xml:space="preserve"> Comercial da respectiva sede; ou</w:t>
      </w:r>
    </w:p>
    <w:p w14:paraId="0926096E"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lastRenderedPageBreak/>
        <w:t>Microempreendedor Individual - MEI</w:t>
      </w:r>
      <w:r w:rsidRPr="001A1852">
        <w:rPr>
          <w:sz w:val="22"/>
          <w:szCs w:val="22"/>
        </w:rPr>
        <w:t xml:space="preserve">: Certificado da Condição de Microempreendedor Individual - CCMEI, cuja aceitação ficará condicionada à verificação da autenticidade no sítio </w:t>
      </w:r>
      <w:hyperlink r:id="rId9" w:history="1">
        <w:r w:rsidRPr="001A1852">
          <w:rPr>
            <w:rStyle w:val="Hyperlink"/>
            <w:sz w:val="22"/>
            <w:szCs w:val="22"/>
          </w:rPr>
          <w:t>https://www.gov.br/empresas-e-negocios/pt-br/empreendedor</w:t>
        </w:r>
      </w:hyperlink>
      <w:r w:rsidRPr="001A1852">
        <w:rPr>
          <w:sz w:val="22"/>
          <w:szCs w:val="22"/>
        </w:rPr>
        <w:t>; ou</w:t>
      </w:r>
    </w:p>
    <w:p w14:paraId="13446CCC"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empresária, sociedade limitada unipessoal – SLU ou sociedade identificada como empresa individual de responsabilidade limitada - EIRELI</w:t>
      </w:r>
      <w:r w:rsidRPr="001A1852">
        <w:rPr>
          <w:sz w:val="22"/>
          <w:szCs w:val="22"/>
        </w:rPr>
        <w:t>: inscrição do ato constitutivo, estatuto ou contrato social no Registro Público de Empresas Mercantis, a cargo da Junta Comercial da respectiva sede, acompanhada de documento comprobatório de seus administradores; ou</w:t>
      </w:r>
    </w:p>
    <w:p w14:paraId="430E8B8D" w14:textId="77777777" w:rsidR="004F43D0" w:rsidRPr="001A1852" w:rsidRDefault="004F43D0" w:rsidP="004F43D0">
      <w:pPr>
        <w:pStyle w:val="Nivel4"/>
        <w:numPr>
          <w:ilvl w:val="3"/>
          <w:numId w:val="32"/>
        </w:numPr>
        <w:spacing w:line="360" w:lineRule="auto"/>
        <w:ind w:left="1418" w:firstLine="0"/>
        <w:rPr>
          <w:sz w:val="22"/>
          <w:szCs w:val="22"/>
        </w:rPr>
      </w:pPr>
      <w:r w:rsidRPr="001A1852">
        <w:rPr>
          <w:b/>
          <w:bCs/>
          <w:sz w:val="22"/>
          <w:szCs w:val="22"/>
        </w:rPr>
        <w:t>Sociedade simples</w:t>
      </w:r>
      <w:r w:rsidRPr="001A1852">
        <w:rPr>
          <w:sz w:val="22"/>
          <w:szCs w:val="22"/>
        </w:rPr>
        <w:t>: inscrição do ato constitutivo no Registro Civil de Pessoas Jurídicas do local de sua sede, acompanhada de documento comprobatório de seus administradores.</w:t>
      </w:r>
    </w:p>
    <w:p w14:paraId="200C77F7" w14:textId="77777777" w:rsidR="004F43D0" w:rsidRPr="001A1852" w:rsidRDefault="004F43D0" w:rsidP="004F43D0">
      <w:pPr>
        <w:pStyle w:val="Nivel4"/>
        <w:numPr>
          <w:ilvl w:val="3"/>
          <w:numId w:val="32"/>
        </w:numPr>
        <w:spacing w:line="360" w:lineRule="auto"/>
        <w:ind w:left="1418" w:firstLine="0"/>
        <w:rPr>
          <w:sz w:val="22"/>
          <w:szCs w:val="22"/>
        </w:rPr>
      </w:pPr>
      <w:r w:rsidRPr="001A1852">
        <w:rPr>
          <w:bCs/>
          <w:sz w:val="22"/>
          <w:szCs w:val="22"/>
        </w:rPr>
        <w:t xml:space="preserve">Decreto de autorização, em se tratando de </w:t>
      </w:r>
      <w:r w:rsidRPr="001A1852">
        <w:rPr>
          <w:b/>
          <w:sz w:val="22"/>
          <w:szCs w:val="22"/>
        </w:rPr>
        <w:t>empresa ou sociedades estrangeiras em funcionamento no País</w:t>
      </w:r>
      <w:r w:rsidRPr="001A1852">
        <w:rPr>
          <w:bCs/>
          <w:sz w:val="22"/>
          <w:szCs w:val="22"/>
        </w:rPr>
        <w:t>, e ato de registro ou autorização para funcionamento expedido pelo órgão competente, quando a atividade assim o exigir.</w:t>
      </w:r>
    </w:p>
    <w:p w14:paraId="19630D1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Prova de registro, arquivamento ou inscrição na Junta Comercial, no Registro Civil de Pessoas Jurídicas ou em repartições competentes, do ato constitutivo, estatuto ou contrato social em vigor, bem como da ata de eleição do termo de investidura dos representantes legais da pessoa jurídica.</w:t>
      </w:r>
    </w:p>
    <w:p w14:paraId="07FA9E8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Os documentos apresentados deverão estar acompanhados de todas as alterações ou da consolidação respectiva</w:t>
      </w:r>
      <w:bookmarkEnd w:id="0"/>
      <w:r w:rsidRPr="001A1852">
        <w:rPr>
          <w:rFonts w:ascii="Arial" w:hAnsi="Arial"/>
        </w:rPr>
        <w:t>.</w:t>
      </w:r>
    </w:p>
    <w:p w14:paraId="349F583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bCs/>
        </w:rPr>
        <w:t>Habilitações fiscal, social e trabalhista:</w:t>
      </w:r>
    </w:p>
    <w:p w14:paraId="6008D76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Nacional da Pessoa Jurídica (</w:t>
      </w:r>
      <w:r w:rsidRPr="001A1852">
        <w:rPr>
          <w:rFonts w:ascii="Arial" w:hAnsi="Arial"/>
          <w:b/>
          <w:bCs/>
        </w:rPr>
        <w:t>CNPJ</w:t>
      </w:r>
      <w:r w:rsidRPr="001A1852">
        <w:rPr>
          <w:rFonts w:ascii="Arial" w:hAnsi="Arial"/>
        </w:rPr>
        <w:t>);</w:t>
      </w:r>
    </w:p>
    <w:p w14:paraId="4E3D647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1" w:name="_Hlk156313672"/>
      <w:r w:rsidRPr="001A1852">
        <w:rPr>
          <w:rFonts w:ascii="Arial" w:hAnsi="Arial"/>
        </w:rPr>
        <w:t xml:space="preserve">Prova de regularidade fiscal perante a </w:t>
      </w:r>
      <w:r w:rsidRPr="001A1852">
        <w:rPr>
          <w:rFonts w:ascii="Arial" w:hAnsi="Arial"/>
          <w:b/>
          <w:bCs/>
        </w:rPr>
        <w:t>Fazenda Nacional</w:t>
      </w:r>
      <w:r w:rsidRPr="001A1852">
        <w:rPr>
          <w:rFonts w:ascii="Arial" w:hAnsi="Arial"/>
        </w:rPr>
        <w:t xml:space="preserve">,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w:t>
      </w:r>
      <w:r w:rsidRPr="001A1852">
        <w:rPr>
          <w:rFonts w:ascii="Arial" w:hAnsi="Arial"/>
        </w:rPr>
        <w:lastRenderedPageBreak/>
        <w:t>Portaria Conjunta nº 1.751, de 02/10/2014, do Secretário da Receita Federal do Brasil e da Procuradora-Geral da Fazenda Nacional</w:t>
      </w:r>
      <w:bookmarkEnd w:id="1"/>
      <w:r w:rsidRPr="001A1852">
        <w:rPr>
          <w:rFonts w:ascii="Arial" w:hAnsi="Arial"/>
        </w:rPr>
        <w:t>;</w:t>
      </w:r>
    </w:p>
    <w:p w14:paraId="2442EF7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regularidade com o Fundo de Garantia do Tempo de Serviço (</w:t>
      </w:r>
      <w:r w:rsidRPr="001A1852">
        <w:rPr>
          <w:rFonts w:ascii="Arial" w:hAnsi="Arial"/>
          <w:b/>
          <w:bCs/>
        </w:rPr>
        <w:t>FGTS</w:t>
      </w:r>
      <w:r w:rsidRPr="001A1852">
        <w:rPr>
          <w:rFonts w:ascii="Arial" w:hAnsi="Arial"/>
        </w:rPr>
        <w:t>);</w:t>
      </w:r>
    </w:p>
    <w:p w14:paraId="36EA36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inexistência de débitos inadimplidos perante a </w:t>
      </w:r>
      <w:r w:rsidRPr="001A1852">
        <w:rPr>
          <w:rFonts w:ascii="Arial" w:hAnsi="Arial"/>
          <w:b/>
          <w:bCs/>
        </w:rPr>
        <w:t>Justiça do Trabalho (CNDT)</w:t>
      </w:r>
      <w:r w:rsidRPr="001A1852">
        <w:rPr>
          <w:rFonts w:ascii="Arial" w:hAnsi="Arial"/>
        </w:rPr>
        <w:t>, mediante a apresentação de certidão negativa ou positiva com efeito de negativa, nos termos do Título VII-A da Consolidação das Leis do Trabalho, aprovada pelo Decreto-Lei nº 5.452, de 1º de maio de 1943;</w:t>
      </w:r>
    </w:p>
    <w:p w14:paraId="5247E6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Prova de inscrição no cadastro de contribuintes estadual, se houver, relativo ao domicílio ou sede do fornecedor, pertinente ao seu ramo de atividade e compatível com o objeto contratual;</w:t>
      </w:r>
    </w:p>
    <w:p w14:paraId="2B55112E"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O fornecedor enquadrado como microempreendedor individual que pretenda auferir os benefícios do tratamento diferenciado previstos na Lei Complementar n.123, de 2006, estará dispensado da prova de inscrição nos cadastros de contribuintes estadual e municipal;</w:t>
      </w:r>
    </w:p>
    <w:p w14:paraId="7980CF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bCs/>
        </w:rPr>
        <w:t xml:space="preserve">Certidão de Regularidade da </w:t>
      </w:r>
      <w:r w:rsidRPr="001A1852">
        <w:rPr>
          <w:rFonts w:ascii="Arial" w:hAnsi="Arial"/>
          <w:b/>
        </w:rPr>
        <w:t xml:space="preserve">Fazenda Municipal, </w:t>
      </w:r>
      <w:r w:rsidRPr="001A1852">
        <w:rPr>
          <w:rFonts w:ascii="Arial" w:hAnsi="Arial"/>
          <w:bCs/>
        </w:rPr>
        <w:t>da sede do proponente;</w:t>
      </w:r>
    </w:p>
    <w:p w14:paraId="5D9AC2C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Prova de regularidade com a </w:t>
      </w:r>
      <w:r w:rsidRPr="001A1852">
        <w:rPr>
          <w:rFonts w:ascii="Arial" w:hAnsi="Arial"/>
          <w:b/>
          <w:bCs/>
        </w:rPr>
        <w:t>Fazenda Estadual ou Distrital</w:t>
      </w:r>
      <w:r w:rsidRPr="001A1852">
        <w:rPr>
          <w:rFonts w:ascii="Arial" w:hAnsi="Arial"/>
        </w:rPr>
        <w:t xml:space="preserve"> do domicílio ou sede do fornecedor, relativa à atividade em cujo exercício contrata ou concorre;</w:t>
      </w:r>
    </w:p>
    <w:p w14:paraId="152F3CEA" w14:textId="77777777" w:rsidR="004F43D0" w:rsidRPr="001A1852" w:rsidRDefault="004F43D0" w:rsidP="004F43D0">
      <w:pPr>
        <w:pStyle w:val="PargrafodaLista"/>
        <w:numPr>
          <w:ilvl w:val="3"/>
          <w:numId w:val="32"/>
        </w:numPr>
        <w:autoSpaceDE w:val="0"/>
        <w:autoSpaceDN w:val="0"/>
        <w:adjustRightInd w:val="0"/>
        <w:spacing w:line="360" w:lineRule="auto"/>
        <w:ind w:left="1134" w:firstLine="0"/>
        <w:jc w:val="both"/>
        <w:rPr>
          <w:rFonts w:ascii="Arial" w:hAnsi="Arial"/>
          <w:b/>
          <w:bCs/>
        </w:rPr>
      </w:pPr>
      <w:r w:rsidRPr="001A1852">
        <w:rPr>
          <w:rFonts w:ascii="Arial" w:hAnsi="Arial"/>
        </w:rPr>
        <w:t>Caso o fornecedor seja considerado isento dos tributos estaduais ou distritais relacionados ao objeto, deverá comprovar tal condição mediante a apresentação de certidão ou declaração da Fazenda respectiva do seu domicílio ou sede, ou por meio de outro documento equivalente, na forma da respectiva legislação de regência.</w:t>
      </w:r>
    </w:p>
    <w:p w14:paraId="504090B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
        </w:rPr>
        <w:t>Da Qualificação econômico-financeira:</w:t>
      </w:r>
    </w:p>
    <w:p w14:paraId="57FC5654"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2" w:name="_Hlk170982788"/>
      <w:r w:rsidRPr="001A1852">
        <w:rPr>
          <w:rFonts w:ascii="Arial" w:hAnsi="Arial"/>
          <w:b/>
          <w:bCs/>
        </w:rPr>
        <w:t>Certidão Negativa de Falência</w:t>
      </w:r>
      <w:r w:rsidRPr="001A1852">
        <w:rPr>
          <w:rFonts w:ascii="Arial" w:hAnsi="Arial"/>
        </w:rPr>
        <w:t xml:space="preserve"> expedida pelo distribuidor da sede da pessoa jurídica, ou de execução patrimonial, expedida no domicilio da pessoa física. Se o licitante não for sediado na Comarca de Cabo Frio, as certidões deverão vir acompanhadas de declaração oficial da autoridade judiciária competente, relacionando os distribuidores que, na Comarca de sua sede, tenham atribuição para expedir certidões negativas de falências e recuperação judicial.</w:t>
      </w:r>
      <w:bookmarkEnd w:id="2"/>
    </w:p>
    <w:p w14:paraId="0688C7E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bookmarkStart w:id="3" w:name="_Hlk161149659"/>
      <w:r w:rsidRPr="001A1852">
        <w:rPr>
          <w:rFonts w:ascii="Arial" w:hAnsi="Arial"/>
          <w:b/>
          <w:bCs/>
        </w:rPr>
        <w:t>Das Declarações:</w:t>
      </w:r>
    </w:p>
    <w:p w14:paraId="4869DEA1"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Declaração de que não emprega cônjuges, companheiros ou parentes em linha reta, colateral ou por afinidade, até o terceiro grau, de servidores do Município de Cabo Frio-RJ, em cumprimento aos requisitos do </w:t>
      </w:r>
      <w:r w:rsidRPr="001A1852">
        <w:rPr>
          <w:rFonts w:ascii="Arial" w:hAnsi="Arial"/>
          <w:b/>
          <w:bCs/>
        </w:rPr>
        <w:t>artigo 9º, §1º, da Lei nº14.133/21</w:t>
      </w:r>
      <w:r w:rsidRPr="001A1852">
        <w:rPr>
          <w:rFonts w:ascii="Arial" w:hAnsi="Arial"/>
        </w:rPr>
        <w:t xml:space="preserve">. </w:t>
      </w:r>
    </w:p>
    <w:p w14:paraId="208EAE0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 xml:space="preserve">Declaração de que não emprega menor de 18 anos em trabalho noturno, perigoso ou insalubre e não emprega menor de 16 anos, salvo menor, a partir de 14 anos, na condição de aprendiz, nos termos do </w:t>
      </w:r>
      <w:r w:rsidRPr="001A1852">
        <w:rPr>
          <w:rFonts w:ascii="Arial" w:hAnsi="Arial"/>
          <w:b/>
          <w:bCs/>
        </w:rPr>
        <w:t>artigo 7°, XXXIII, da Constituição</w:t>
      </w:r>
      <w:bookmarkEnd w:id="3"/>
      <w:r>
        <w:rPr>
          <w:rFonts w:ascii="Arial" w:hAnsi="Arial"/>
          <w:b/>
          <w:bCs/>
        </w:rPr>
        <w:t xml:space="preserve"> Federal</w:t>
      </w:r>
      <w:r w:rsidRPr="001A1852">
        <w:rPr>
          <w:rFonts w:ascii="Arial" w:hAnsi="Arial"/>
        </w:rPr>
        <w:t>.</w:t>
      </w:r>
    </w:p>
    <w:p w14:paraId="1CB79086"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E16BB7">
        <w:rPr>
          <w:rFonts w:ascii="Arial" w:hAnsi="Arial"/>
        </w:rPr>
        <w:t xml:space="preserve">Não serão aceitos como documentação hábil a suprir exigências deste </w:t>
      </w:r>
      <w:r>
        <w:rPr>
          <w:rFonts w:ascii="Arial" w:hAnsi="Arial"/>
        </w:rPr>
        <w:t>Termo de Referência</w:t>
      </w:r>
      <w:r w:rsidRPr="00E16BB7">
        <w:rPr>
          <w:rFonts w:ascii="Arial" w:hAnsi="Arial"/>
        </w:rPr>
        <w:t xml:space="preserve"> pedidos de inscrição, protocolos, cartas ou qualquer outro documento que visem a substituir os exigidos, exceto nos casos admitidos pela legislação.</w:t>
      </w:r>
    </w:p>
    <w:p w14:paraId="493024D1" w14:textId="77777777" w:rsidR="004F43D0" w:rsidRPr="00AB4FF5"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AB4FF5">
        <w:rPr>
          <w:rFonts w:ascii="Arial" w:hAnsi="Arial"/>
        </w:rPr>
        <w:t>Sem prejuízo dos requisitos minuciosamente especificados nos itens anteriores, o fornecedor deverá atentar para as disposições contidas nos artigos 62 a 70 da Lei Federal nº 14.133/21, sendo vedado alegar desconhecimento dos critérios estabelecidos para o fiel cumprimento das obrigações previstas.</w:t>
      </w:r>
    </w:p>
    <w:p w14:paraId="57015259" w14:textId="77777777" w:rsidR="004F43D0" w:rsidRPr="001E37D2" w:rsidRDefault="004F43D0" w:rsidP="004F43D0">
      <w:pPr>
        <w:pStyle w:val="PargrafodaLista"/>
        <w:autoSpaceDE w:val="0"/>
        <w:autoSpaceDN w:val="0"/>
        <w:adjustRightInd w:val="0"/>
        <w:spacing w:line="360" w:lineRule="auto"/>
        <w:ind w:left="426"/>
        <w:jc w:val="both"/>
        <w:rPr>
          <w:rFonts w:ascii="Arial" w:hAnsi="Arial"/>
          <w:b/>
          <w:bCs/>
        </w:rPr>
      </w:pPr>
    </w:p>
    <w:p w14:paraId="68C0F3CD" w14:textId="77777777" w:rsidR="004F43D0" w:rsidRPr="00B92A70" w:rsidRDefault="004F43D0" w:rsidP="004F43D0">
      <w:pPr>
        <w:pStyle w:val="PargrafodaLista"/>
        <w:numPr>
          <w:ilvl w:val="0"/>
          <w:numId w:val="32"/>
        </w:numPr>
        <w:spacing w:line="240" w:lineRule="auto"/>
        <w:contextualSpacing w:val="0"/>
        <w:rPr>
          <w:rFonts w:ascii="Arial" w:hAnsi="Arial"/>
          <w:b/>
          <w:bCs/>
        </w:rPr>
      </w:pPr>
      <w:r w:rsidRPr="00B92A70">
        <w:rPr>
          <w:rFonts w:ascii="Arial" w:hAnsi="Arial"/>
          <w:b/>
          <w:bCs/>
        </w:rPr>
        <w:t xml:space="preserve"> DA QUALIFICAÇÃO TÉCNICA:</w:t>
      </w:r>
    </w:p>
    <w:p w14:paraId="4D55E6A6" w14:textId="77777777" w:rsidR="004F43D0" w:rsidRPr="00B92A7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Comprovação de aptidão para o fornecimento de serviços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737E4CB6"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Será admitida, para fins de comprovação de quantitativo mínimo, a apresentação e o somatório de diferentes atestados executados de forma concomitante.</w:t>
      </w:r>
    </w:p>
    <w:p w14:paraId="4F51DD39"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Os atestados de capacidade técnica poderão ser apresentados em nome da matriz ou da filial do fornecedor.</w:t>
      </w:r>
    </w:p>
    <w:p w14:paraId="12A0BE55" w14:textId="77777777" w:rsidR="004F43D0" w:rsidRPr="00B92A70" w:rsidRDefault="004F43D0" w:rsidP="004F43D0">
      <w:pPr>
        <w:pStyle w:val="PargrafodaLista"/>
        <w:numPr>
          <w:ilvl w:val="2"/>
          <w:numId w:val="32"/>
        </w:numPr>
        <w:tabs>
          <w:tab w:val="left" w:pos="993"/>
          <w:tab w:val="left" w:pos="1560"/>
        </w:tabs>
        <w:autoSpaceDE w:val="0"/>
        <w:autoSpaceDN w:val="0"/>
        <w:adjustRightInd w:val="0"/>
        <w:spacing w:line="360" w:lineRule="auto"/>
        <w:ind w:left="851" w:firstLine="0"/>
        <w:jc w:val="both"/>
        <w:rPr>
          <w:rFonts w:ascii="Arial" w:hAnsi="Arial"/>
        </w:rPr>
      </w:pPr>
      <w:r w:rsidRPr="00B92A70">
        <w:rPr>
          <w:rFonts w:ascii="Arial" w:hAnsi="Arial"/>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3BB28890" w14:textId="77777777" w:rsidR="004F43D0" w:rsidRDefault="004F43D0" w:rsidP="004F43D0">
      <w:pPr>
        <w:pStyle w:val="PargrafodaLista"/>
        <w:numPr>
          <w:ilvl w:val="1"/>
          <w:numId w:val="32"/>
        </w:numPr>
        <w:tabs>
          <w:tab w:val="left" w:pos="993"/>
        </w:tabs>
        <w:autoSpaceDE w:val="0"/>
        <w:autoSpaceDN w:val="0"/>
        <w:adjustRightInd w:val="0"/>
        <w:spacing w:line="360" w:lineRule="auto"/>
        <w:ind w:left="426" w:firstLine="0"/>
        <w:jc w:val="both"/>
        <w:rPr>
          <w:rFonts w:ascii="Arial" w:hAnsi="Arial"/>
        </w:rPr>
      </w:pPr>
      <w:r w:rsidRPr="00B92A70">
        <w:rPr>
          <w:rFonts w:ascii="Arial" w:hAnsi="Arial"/>
        </w:rPr>
        <w:t>O fornecedor poderá ainda utilizar o disposto no art. 124 do Decreto Municipal nº 7074/2023, para apresentar outras formas de comprovação.</w:t>
      </w:r>
    </w:p>
    <w:p w14:paraId="4B2DD34E" w14:textId="77777777" w:rsidR="004F43D0" w:rsidRPr="00B92A70" w:rsidRDefault="004F43D0" w:rsidP="004F43D0">
      <w:pPr>
        <w:pStyle w:val="PargrafodaLista"/>
        <w:tabs>
          <w:tab w:val="left" w:pos="993"/>
        </w:tabs>
        <w:autoSpaceDE w:val="0"/>
        <w:autoSpaceDN w:val="0"/>
        <w:adjustRightInd w:val="0"/>
        <w:spacing w:line="360" w:lineRule="auto"/>
        <w:ind w:left="426"/>
        <w:jc w:val="both"/>
        <w:rPr>
          <w:rFonts w:ascii="Arial" w:hAnsi="Arial"/>
        </w:rPr>
      </w:pPr>
    </w:p>
    <w:p w14:paraId="38102CC1"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DO PAGAMENTO:</w:t>
      </w:r>
    </w:p>
    <w:p w14:paraId="5F91C4A6"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lastRenderedPageBreak/>
        <w:t>Forma e Prazo de Pagamento</w:t>
      </w:r>
      <w:r w:rsidRPr="001A1852">
        <w:rPr>
          <w:rFonts w:ascii="Arial" w:hAnsi="Arial"/>
        </w:rPr>
        <w:t>:</w:t>
      </w:r>
    </w:p>
    <w:p w14:paraId="7631FAA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pagamento será realizado através de ordem bancária, para crédito em banco, agência e conta corrente indicados pelo CONTRATADO.</w:t>
      </w:r>
    </w:p>
    <w:p w14:paraId="7669DD8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Será considerada data do pagamento o dia em que constar como emitida a ordem bancária para pagamento.</w:t>
      </w:r>
    </w:p>
    <w:p w14:paraId="5663ECBD" w14:textId="171F8CDD" w:rsidR="004F43D0" w:rsidRPr="002B6AD8"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2B6AD8">
        <w:rPr>
          <w:rFonts w:ascii="Arial" w:eastAsia="Arial" w:hAnsi="Arial"/>
          <w:color w:val="1F3864" w:themeColor="accent5" w:themeShade="80"/>
        </w:rPr>
        <w:t xml:space="preserve">O pagamento será realizado em até 30 (trinta) dias, na forma da Lei Federal nº 14.133/2021, </w:t>
      </w:r>
      <w:r w:rsidR="002B6AD8" w:rsidRPr="002B6AD8">
        <w:rPr>
          <w:rFonts w:ascii="Arial" w:eastAsia="Arial" w:hAnsi="Arial"/>
          <w:color w:val="1F3864" w:themeColor="accent5" w:themeShade="80"/>
        </w:rPr>
        <w:t>após</w:t>
      </w:r>
      <w:r w:rsidRPr="002B6AD8">
        <w:rPr>
          <w:rFonts w:ascii="Arial" w:eastAsia="Arial" w:hAnsi="Arial"/>
          <w:color w:val="1F3864" w:themeColor="accent5" w:themeShade="80"/>
        </w:rPr>
        <w:t xml:space="preserve"> apresentação de nota </w:t>
      </w:r>
      <w:bookmarkStart w:id="4" w:name="_Hlk191541881"/>
      <w:r w:rsidRPr="002B6AD8">
        <w:rPr>
          <w:rFonts w:ascii="Arial" w:eastAsia="Arial" w:hAnsi="Arial"/>
          <w:color w:val="1F3864" w:themeColor="accent5" w:themeShade="80"/>
        </w:rPr>
        <w:t>fiscal/recibo/fatura</w:t>
      </w:r>
      <w:bookmarkEnd w:id="4"/>
      <w:r w:rsidRPr="002B6AD8">
        <w:rPr>
          <w:rFonts w:ascii="Arial" w:hAnsi="Arial"/>
          <w:color w:val="000000" w:themeColor="text1"/>
        </w:rPr>
        <w:t>.</w:t>
      </w:r>
    </w:p>
    <w:p w14:paraId="527DFC21" w14:textId="77777777" w:rsidR="004F43D0" w:rsidRPr="001A1852" w:rsidRDefault="004F43D0" w:rsidP="004F43D0">
      <w:pPr>
        <w:pStyle w:val="PargrafodaLista"/>
        <w:numPr>
          <w:ilvl w:val="1"/>
          <w:numId w:val="32"/>
        </w:numPr>
        <w:autoSpaceDE w:val="0"/>
        <w:autoSpaceDN w:val="0"/>
        <w:adjustRightInd w:val="0"/>
        <w:spacing w:line="360" w:lineRule="auto"/>
        <w:ind w:left="716" w:hanging="366"/>
        <w:jc w:val="both"/>
        <w:rPr>
          <w:rFonts w:ascii="Arial" w:hAnsi="Arial"/>
        </w:rPr>
      </w:pPr>
      <w:r w:rsidRPr="001A1852">
        <w:rPr>
          <w:rFonts w:ascii="Arial" w:hAnsi="Arial"/>
          <w:b/>
          <w:bCs/>
        </w:rPr>
        <w:t>Condições de Pagamento</w:t>
      </w:r>
      <w:r w:rsidRPr="001A1852">
        <w:rPr>
          <w:rFonts w:ascii="Arial" w:hAnsi="Arial"/>
        </w:rPr>
        <w:t>:</w:t>
      </w:r>
    </w:p>
    <w:p w14:paraId="463E664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As Notas Fiscais devem ser discriminativas, em 02 (duas) vias, devidamente atestada por 02 (dois) servidores designados pelo setor competente, em nome da </w:t>
      </w:r>
      <w:r w:rsidRPr="001A1852">
        <w:rPr>
          <w:rFonts w:ascii="Arial" w:eastAsia="Arial" w:hAnsi="Arial"/>
          <w:b/>
          <w:bCs/>
        </w:rPr>
        <w:t>PREFEITURA MUNICIPAL DE CABO FRIO, CNPJ: 28.549.483/0001-05</w:t>
      </w:r>
      <w:r w:rsidRPr="001A1852">
        <w:rPr>
          <w:rFonts w:ascii="Arial" w:hAnsi="Arial"/>
        </w:rPr>
        <w:t>.</w:t>
      </w:r>
    </w:p>
    <w:p w14:paraId="62E6F8B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 xml:space="preserve">Para realização do pagamento, a empresa deverá manter as condições de habilitação, conforme disposto no </w:t>
      </w:r>
      <w:r w:rsidRPr="001A1852">
        <w:rPr>
          <w:rFonts w:ascii="Arial" w:hAnsi="Arial"/>
          <w:b/>
          <w:bCs/>
        </w:rPr>
        <w:t>ITEM 9</w:t>
      </w:r>
      <w:r w:rsidRPr="001A1852">
        <w:rPr>
          <w:rFonts w:ascii="Arial" w:hAnsi="Arial"/>
        </w:rPr>
        <w:t xml:space="preserve"> deste Termo de Referência.</w:t>
      </w:r>
    </w:p>
    <w:p w14:paraId="51E0DB3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Havendo erro na apresentação da Nota Fiscal, ou circunstância que impeça a liquidação da despesa, o pagamento ficará sobrestado até que o CONTRATADO providencie as medidas saneadoras. Nesta hipótese, o prazo para pagamento iniciar-se-á após a comprovação da regularização da situação não acarretando qualquer ônus para a contratante.</w:t>
      </w:r>
    </w:p>
    <w:p w14:paraId="3A4709E0"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Não havendo regularização ou sendo a defesa considerada improcedente, a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5252ACFE"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Persistindo a irregularidade, a contratante deverá adotar as medidas necessárias à rescisão contratual nos autos do processo administrativo correspondente, assegurada ao CONTRATADO a ampla defesa.</w:t>
      </w:r>
    </w:p>
    <w:p w14:paraId="48C36537" w14:textId="77777777" w:rsidR="004F43D0" w:rsidRPr="001A1852" w:rsidRDefault="004F43D0" w:rsidP="004F43D0">
      <w:pPr>
        <w:numPr>
          <w:ilvl w:val="2"/>
          <w:numId w:val="32"/>
        </w:numPr>
        <w:spacing w:after="0" w:line="360" w:lineRule="auto"/>
        <w:ind w:left="851" w:firstLine="0"/>
        <w:jc w:val="both"/>
        <w:rPr>
          <w:rFonts w:ascii="Arial" w:hAnsi="Arial"/>
        </w:rPr>
      </w:pPr>
      <w:r w:rsidRPr="001A1852">
        <w:rPr>
          <w:rFonts w:ascii="Arial" w:hAnsi="Arial"/>
        </w:rPr>
        <w:t>Havendo a efetiva execução do objeto, os pagamentos serão realizados normalmente, até que se decida pela rescisão do contrato, caso o CONTRATADO não regularize sua situação.</w:t>
      </w:r>
    </w:p>
    <w:p w14:paraId="0B0EB9C3" w14:textId="77777777" w:rsidR="004F43D0" w:rsidRDefault="004F43D0" w:rsidP="004F43D0">
      <w:pPr>
        <w:pStyle w:val="PargrafodaLista"/>
        <w:autoSpaceDE w:val="0"/>
        <w:autoSpaceDN w:val="0"/>
        <w:adjustRightInd w:val="0"/>
        <w:spacing w:line="360" w:lineRule="auto"/>
        <w:ind w:left="426"/>
        <w:jc w:val="both"/>
        <w:rPr>
          <w:rFonts w:ascii="Arial" w:hAnsi="Arial"/>
          <w:b/>
          <w:bCs/>
        </w:rPr>
      </w:pPr>
    </w:p>
    <w:p w14:paraId="4EF92BF4" w14:textId="77777777" w:rsidR="004F43D0" w:rsidRDefault="004F43D0" w:rsidP="004F43D0">
      <w:pPr>
        <w:pStyle w:val="PargrafodaLista"/>
        <w:autoSpaceDE w:val="0"/>
        <w:autoSpaceDN w:val="0"/>
        <w:adjustRightInd w:val="0"/>
        <w:spacing w:line="360" w:lineRule="auto"/>
        <w:ind w:left="426"/>
        <w:jc w:val="both"/>
        <w:rPr>
          <w:rFonts w:ascii="Arial" w:hAnsi="Arial"/>
          <w:b/>
          <w:bCs/>
        </w:rPr>
      </w:pPr>
    </w:p>
    <w:p w14:paraId="48181FBC" w14:textId="77777777" w:rsidR="004F43D0" w:rsidRDefault="004F43D0" w:rsidP="004F43D0">
      <w:pPr>
        <w:pStyle w:val="PargrafodaLista"/>
        <w:autoSpaceDE w:val="0"/>
        <w:autoSpaceDN w:val="0"/>
        <w:adjustRightInd w:val="0"/>
        <w:spacing w:line="360" w:lineRule="auto"/>
        <w:ind w:left="426"/>
        <w:jc w:val="both"/>
        <w:rPr>
          <w:rFonts w:ascii="Arial" w:hAnsi="Arial"/>
          <w:b/>
          <w:bCs/>
        </w:rPr>
      </w:pPr>
    </w:p>
    <w:p w14:paraId="60863E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929A6FA"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w:t>
      </w:r>
      <w:r w:rsidRPr="003442B3">
        <w:rPr>
          <w:rFonts w:ascii="Arial" w:hAnsi="Arial"/>
          <w:b/>
          <w:bCs/>
        </w:rPr>
        <w:t>CRITÉRIOS DE REAJUSTE</w:t>
      </w:r>
      <w:r w:rsidRPr="001A1852">
        <w:rPr>
          <w:rFonts w:ascii="Arial" w:hAnsi="Arial"/>
          <w:b/>
          <w:bCs/>
        </w:rPr>
        <w:t>:</w:t>
      </w:r>
    </w:p>
    <w:p w14:paraId="6DF78F39" w14:textId="77777777" w:rsidR="004F43D0" w:rsidRPr="00C2710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C67053">
        <w:rPr>
          <w:rFonts w:ascii="Arial" w:hAnsi="Arial"/>
        </w:rPr>
        <w:t>Os preços são fixos e irreajustáveis no prazo de 1 (um) ano</w:t>
      </w:r>
      <w:r w:rsidRPr="001A1852">
        <w:rPr>
          <w:rFonts w:ascii="Arial" w:hAnsi="Arial"/>
          <w:color w:val="1F3864" w:themeColor="accent5" w:themeShade="80"/>
        </w:rPr>
        <w:t>.</w:t>
      </w:r>
    </w:p>
    <w:p w14:paraId="4D3E65B5" w14:textId="77777777" w:rsidR="004F43D0"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Após o decurso desse prazo, admite-se o reajuste, com data-base vinculada à data do orçamento estimado, conforme o disposto no art. 92, §3º, da Lei 14.133/21</w:t>
      </w:r>
      <w:r>
        <w:rPr>
          <w:rFonts w:ascii="Arial" w:hAnsi="Arial"/>
        </w:rPr>
        <w:t>.</w:t>
      </w:r>
    </w:p>
    <w:p w14:paraId="6DD0AF1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3442B3">
        <w:rPr>
          <w:rFonts w:ascii="Arial" w:hAnsi="Arial"/>
        </w:rPr>
        <w:t xml:space="preserve">Dentro do prazo de vigência do contrato e mediante solicitação da contratada, os preços contratados poderão sofrer reajuste após o interregno de 1 (um) ano, aplicando-se o índice </w:t>
      </w:r>
      <w:r w:rsidRPr="003442B3">
        <w:rPr>
          <w:rFonts w:ascii="Arial" w:hAnsi="Arial"/>
          <w:b/>
          <w:bCs/>
        </w:rPr>
        <w:t>IPCA-E</w:t>
      </w:r>
      <w:r w:rsidRPr="003442B3">
        <w:rPr>
          <w:rFonts w:ascii="Arial" w:hAnsi="Arial"/>
        </w:rPr>
        <w:t xml:space="preserve"> </w:t>
      </w:r>
      <w:r w:rsidRPr="002709FB">
        <w:rPr>
          <w:rFonts w:ascii="Arial" w:hAnsi="Arial"/>
        </w:rPr>
        <w:t>exclusivamente para as obrigações iniciadas e concluídas após a ocorrência da anualidade. Na ausência deste, deve-se considerar o IGP-M</w:t>
      </w:r>
      <w:r>
        <w:rPr>
          <w:rFonts w:ascii="Arial" w:hAnsi="Arial"/>
        </w:rPr>
        <w:t>.</w:t>
      </w:r>
    </w:p>
    <w:p w14:paraId="79D9D321" w14:textId="77777777" w:rsidR="004F43D0" w:rsidRPr="00C2710F" w:rsidRDefault="004F43D0" w:rsidP="004F43D0">
      <w:pPr>
        <w:pStyle w:val="PargrafodaLista"/>
        <w:autoSpaceDE w:val="0"/>
        <w:autoSpaceDN w:val="0"/>
        <w:adjustRightInd w:val="0"/>
        <w:spacing w:line="360" w:lineRule="auto"/>
        <w:ind w:left="426"/>
        <w:jc w:val="both"/>
        <w:rPr>
          <w:rFonts w:ascii="Arial" w:hAnsi="Arial"/>
          <w:b/>
          <w:bCs/>
        </w:rPr>
      </w:pPr>
    </w:p>
    <w:p w14:paraId="348587C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GESTÃO DO CONTRATO:</w:t>
      </w:r>
    </w:p>
    <w:p w14:paraId="01B7DC8E"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eastAsiaTheme="minorHAnsi" w:hAnsi="Arial"/>
          <w:lang w:eastAsia="en-US"/>
        </w:rPr>
        <w:t xml:space="preserve">O prazo de vigência da contratação é </w:t>
      </w:r>
      <w:r w:rsidRPr="002B6AD8">
        <w:rPr>
          <w:rFonts w:ascii="Arial" w:eastAsiaTheme="minorHAnsi" w:hAnsi="Arial"/>
          <w:lang w:eastAsia="en-US"/>
        </w:rPr>
        <w:t xml:space="preserve">de </w:t>
      </w:r>
      <w:r w:rsidRPr="002B6AD8">
        <w:rPr>
          <w:rFonts w:ascii="Arial" w:eastAsiaTheme="minorHAnsi" w:hAnsi="Arial"/>
          <w:b/>
          <w:bCs/>
          <w:u w:val="single"/>
          <w:lang w:eastAsia="en-US"/>
        </w:rPr>
        <w:t>60 (sessenta) dias</w:t>
      </w:r>
      <w:r w:rsidRPr="002B6AD8">
        <w:rPr>
          <w:rFonts w:ascii="Arial" w:eastAsiaTheme="minorHAnsi" w:hAnsi="Arial"/>
          <w:lang w:eastAsia="en-US"/>
        </w:rPr>
        <w:t>,</w:t>
      </w:r>
      <w:r w:rsidRPr="001A1852">
        <w:rPr>
          <w:rFonts w:ascii="Arial" w:eastAsiaTheme="minorHAnsi" w:hAnsi="Arial"/>
          <w:lang w:eastAsia="en-US"/>
        </w:rPr>
        <w:t xml:space="preserve"> contados da assinatura do contrato</w:t>
      </w:r>
      <w:r w:rsidRPr="001A1852">
        <w:rPr>
          <w:rFonts w:ascii="Arial" w:hAnsi="Arial"/>
          <w:color w:val="1F3864" w:themeColor="accent5" w:themeShade="80"/>
        </w:rPr>
        <w:t>.</w:t>
      </w:r>
    </w:p>
    <w:p w14:paraId="0594EA96"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Os contratos poderão ser alterados, com as devidas justificativas, nos casos previstos no art. 124, da Lei nº 14.133/2021, aplicados no que couber à presente contratação.</w:t>
      </w:r>
    </w:p>
    <w:p w14:paraId="3CF83C6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DE3481">
        <w:rPr>
          <w:rFonts w:ascii="Arial" w:hAnsi="Arial"/>
        </w:rPr>
        <w:t xml:space="preserve">O contrato deverá ser </w:t>
      </w:r>
      <w:r w:rsidRPr="001A1852">
        <w:rPr>
          <w:rFonts w:ascii="Arial" w:hAnsi="Arial"/>
        </w:rPr>
        <w:t>executado fielmente pelas partes, de acordo com as cláusulas avençadas e as normas da Lei nº 14.133, de 2021, e cada parte responderá pelas consequências de sua inexecução total ou parcial (Lei nº 14.133/2021, art. 115, caput).</w:t>
      </w:r>
    </w:p>
    <w:p w14:paraId="1A32504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deverá informar, no momento da assinatura do contrato, o nome de um gestor e/ou representante local na cidade de Cabo Frio/RJ, a fim de garantir um rápido atendimento dos pleitos da CONTRATANTE.</w:t>
      </w:r>
    </w:p>
    <w:p w14:paraId="173F1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Em caso de impedimento, ordem de paralisação ou suspensão do contrato, o cronograma de execução será prorrogado automaticamente pelo tempo correspondente, anotadas tais circunstâncias mediante simples apostila (Lei nº 14.133/2021, art. 115, §5º).</w:t>
      </w:r>
    </w:p>
    <w:p w14:paraId="6A0B085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execução do contrato deverá ser acompanhada e fiscalizada pelo(s) fiscal(</w:t>
      </w:r>
      <w:proofErr w:type="spellStart"/>
      <w:r w:rsidRPr="001A1852">
        <w:rPr>
          <w:rFonts w:ascii="Arial" w:hAnsi="Arial"/>
        </w:rPr>
        <w:t>is</w:t>
      </w:r>
      <w:proofErr w:type="spellEnd"/>
      <w:r w:rsidRPr="001A1852">
        <w:rPr>
          <w:rFonts w:ascii="Arial" w:hAnsi="Arial"/>
        </w:rPr>
        <w:t>) do contrato, ou pelos respectivos substitutos (Lei nº 14.133/2021, art. 117, caput).</w:t>
      </w:r>
    </w:p>
    <w:p w14:paraId="444C23E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O fiscal do contrato anotará em registro próprio todas as ocorrências relacionadas à execução do contrato, determinando o que for necessário para a regularização das faltas ou dos defeitos observados (Lei nº 14.133/2021, art. 117, §1º).</w:t>
      </w:r>
    </w:p>
    <w:p w14:paraId="380B6D5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lastRenderedPageBreak/>
        <w:t>O fiscal do contrato informará a seus superiores, em tempo hábil para a adoção das medidas convenientes, a situação que demandar decisão ou providência que ultrapasse sua competência (Lei nº 14.133/2021, art. 117, §2º).</w:t>
      </w:r>
    </w:p>
    <w:p w14:paraId="296EF442"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obrigada a reparar, corrigir, remover, reconstruir ou substituir, a suas expensas, no total ou em parte, o objeto do contrato em que se verificarem vícios, defeitos ou incorreções resultantes de sua execução ou de materiais nela empregados (Lei nº 14.133/2021, art. 119).</w:t>
      </w:r>
    </w:p>
    <w:p w14:paraId="209D444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 CONTRATADA será responsável pelos danos causados diretamente à Administração ou a terceiros em razão da execução do contrato, e não excluirá nem reduzirá essa responsabilidade a fiscalização ou o acompanhamento pelo contratante (Lei nº 14.133/2021, art. 120).</w:t>
      </w:r>
    </w:p>
    <w:p w14:paraId="4C51D38D"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Somente a CONTRATADA será responsável pelos encargos trabalhistas, previdenciários, fiscais e comerciais resultantes da execução do contrato (Lei nº 14.133/2021, art. 121, caput).</w:t>
      </w:r>
    </w:p>
    <w:p w14:paraId="7A2DAE0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 inadimplência da CONTRATADA em relação aos encargos trabalhistas, fiscais e comerciais não transferirá à Administração a responsabilidade pelo seu pagamento e não poderá onerar o objeto do contrato (Lei nº 14.133/2021, art. 121, §1º).</w:t>
      </w:r>
    </w:p>
    <w:p w14:paraId="457AFCC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As comunicações entre o órgão ou entidade e a CONTRATADA devem ser realizadas por escrito sempre que o ato exigir tal formalidade, admitindo-se, excepcionalmente, o uso de mensagem eletrônica para esse fim (IN 5/2017, art. 44, §2º).</w:t>
      </w:r>
    </w:p>
    <w:p w14:paraId="1A40CA1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rPr>
        <w:t>O órgão ou entidade poderá convocar representante da empresa para adoção de providências que devam ser cumpridas de imediato (IN 5/2017, art. 44, §3º).</w:t>
      </w:r>
    </w:p>
    <w:p w14:paraId="4295C6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1A1852">
        <w:rPr>
          <w:rFonts w:ascii="Arial" w:hAnsi="Arial"/>
          <w:lang w:eastAsia="ar-SA"/>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14:paraId="06DD7C96"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rPr>
        <w:t xml:space="preserve">Antes do pagamento da nota fiscal / Fatura, deverá ser consultada a situação da empresa conforme as condições de habilitação presentes no </w:t>
      </w:r>
      <w:r w:rsidRPr="004D0B21">
        <w:rPr>
          <w:rFonts w:ascii="Arial" w:hAnsi="Arial"/>
          <w:b/>
          <w:bCs/>
        </w:rPr>
        <w:t>ITEM 9</w:t>
      </w:r>
      <w:r w:rsidRPr="004D0B21">
        <w:rPr>
          <w:rFonts w:ascii="Arial" w:hAnsi="Arial"/>
        </w:rPr>
        <w:t>.</w:t>
      </w:r>
    </w:p>
    <w:p w14:paraId="7A012F40"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t>As comunicações entre a Secretaria de Eventos e a contratada devem ser realizadas por escrito sempre que o ato exigir tal formalidade, admitindo-se, excepcionalmente, o uso de mensagem eletrônica para esse fim conforme determina a IN 05/2017, art. 44, §2º.</w:t>
      </w:r>
    </w:p>
    <w:p w14:paraId="1A7EA343" w14:textId="77777777" w:rsidR="004F43D0" w:rsidRPr="004D0B2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rPr>
      </w:pPr>
      <w:r w:rsidRPr="004D0B21">
        <w:rPr>
          <w:rFonts w:ascii="Arial" w:hAnsi="Arial"/>
          <w:color w:val="000000"/>
        </w:rPr>
        <w:lastRenderedPageBreak/>
        <w:t>O órgão ou entidade poderá convocar representante do artista/banda para adoção de providências que devam ser cumpridas de imediato nos termos da IN 5/2017, art. 44, §3º.</w:t>
      </w:r>
    </w:p>
    <w:p w14:paraId="074A024E"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3D473052"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DO ACOMPANHAMENTO E DA FISCALIZAÇÃO: </w:t>
      </w:r>
    </w:p>
    <w:p w14:paraId="6F15864A"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fiscalização da contratação decorrente do termo de referência caberá a servidor indicado abaixo pela CONTRATANTE, que determinará o que for necessário para regularização de faltas ou defeitos, nos termos do art. 117 da Lei nº 14.133/21 e do Decreto Municipal nº 6.941/2022.</w:t>
      </w:r>
    </w:p>
    <w:p w14:paraId="27CDB02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Serão fiscais da presente contratação os servidores:</w:t>
      </w:r>
    </w:p>
    <w:tbl>
      <w:tblPr>
        <w:tblW w:w="4557" w:type="pct"/>
        <w:tblInd w:w="779" w:type="dxa"/>
        <w:tblCellMar>
          <w:left w:w="70" w:type="dxa"/>
          <w:right w:w="70" w:type="dxa"/>
        </w:tblCellMar>
        <w:tblLook w:val="04A0" w:firstRow="1" w:lastRow="0" w:firstColumn="1" w:lastColumn="0" w:noHBand="0" w:noVBand="1"/>
      </w:tblPr>
      <w:tblGrid>
        <w:gridCol w:w="8255"/>
      </w:tblGrid>
      <w:tr w:rsidR="004F43D0" w:rsidRPr="001A1852" w14:paraId="4B9221A7"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18ECB2C0" w14:textId="1E94823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Bruno Almeida Nascimento</w:t>
            </w:r>
            <w:r w:rsidR="004F43D0" w:rsidRPr="001A1852">
              <w:rPr>
                <w:rFonts w:ascii="Arial" w:eastAsia="Times New Roman" w:hAnsi="Arial"/>
                <w:color w:val="000000"/>
              </w:rPr>
              <w:t xml:space="preserve">   |   Matrícula: </w:t>
            </w:r>
            <w:r>
              <w:rPr>
                <w:rFonts w:ascii="Arial" w:eastAsia="Times New Roman" w:hAnsi="Arial"/>
                <w:color w:val="000000"/>
              </w:rPr>
              <w:t>250411526</w:t>
            </w:r>
          </w:p>
        </w:tc>
      </w:tr>
      <w:tr w:rsidR="004F43D0" w:rsidRPr="001A1852" w14:paraId="6E1357B5" w14:textId="77777777" w:rsidTr="004F43D0">
        <w:trPr>
          <w:trHeight w:val="360"/>
        </w:trPr>
        <w:tc>
          <w:tcPr>
            <w:tcW w:w="5000" w:type="pct"/>
            <w:tcBorders>
              <w:top w:val="single" w:sz="4" w:space="0" w:color="000000"/>
              <w:left w:val="single" w:sz="4" w:space="0" w:color="000000"/>
              <w:bottom w:val="single" w:sz="4" w:space="0" w:color="000000"/>
              <w:right w:val="single" w:sz="8" w:space="0" w:color="000000"/>
            </w:tcBorders>
            <w:shd w:val="clear" w:color="auto" w:fill="auto"/>
            <w:noWrap/>
            <w:vAlign w:val="center"/>
            <w:hideMark/>
          </w:tcPr>
          <w:p w14:paraId="4021DC75" w14:textId="01FAE26C" w:rsidR="004F43D0" w:rsidRPr="001A1852" w:rsidRDefault="002B6AD8" w:rsidP="004F43D0">
            <w:pPr>
              <w:spacing w:line="360" w:lineRule="auto"/>
              <w:jc w:val="center"/>
              <w:rPr>
                <w:rFonts w:ascii="Arial" w:eastAsia="Times New Roman" w:hAnsi="Arial"/>
                <w:color w:val="000000"/>
              </w:rPr>
            </w:pPr>
            <w:r>
              <w:rPr>
                <w:rFonts w:ascii="Arial" w:eastAsia="Times New Roman" w:hAnsi="Arial"/>
                <w:color w:val="000000"/>
              </w:rPr>
              <w:t>José Robert Santos</w:t>
            </w:r>
            <w:r w:rsidR="004F43D0" w:rsidRPr="001A1852">
              <w:rPr>
                <w:rFonts w:ascii="Arial" w:eastAsia="Times New Roman" w:hAnsi="Arial"/>
                <w:color w:val="000000"/>
              </w:rPr>
              <w:t xml:space="preserve">   |   Portaria: </w:t>
            </w:r>
            <w:r>
              <w:rPr>
                <w:rFonts w:ascii="Arial" w:eastAsia="Times New Roman" w:hAnsi="Arial"/>
                <w:color w:val="000000"/>
              </w:rPr>
              <w:t>2351/2025</w:t>
            </w:r>
          </w:p>
        </w:tc>
      </w:tr>
    </w:tbl>
    <w:p w14:paraId="7718A779" w14:textId="77777777" w:rsidR="004F43D0" w:rsidRPr="001A1852" w:rsidRDefault="004F43D0" w:rsidP="004F43D0">
      <w:pPr>
        <w:pStyle w:val="PargrafodaLista"/>
        <w:autoSpaceDE w:val="0"/>
        <w:autoSpaceDN w:val="0"/>
        <w:adjustRightInd w:val="0"/>
        <w:spacing w:line="360" w:lineRule="auto"/>
        <w:ind w:left="1224"/>
        <w:jc w:val="both"/>
        <w:rPr>
          <w:rFonts w:ascii="Arial" w:hAnsi="Arial"/>
          <w:b/>
          <w:bCs/>
        </w:rPr>
      </w:pPr>
    </w:p>
    <w:p w14:paraId="07DDBC6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São atividades inerentes à fiscalização do contrato:</w:t>
      </w:r>
    </w:p>
    <w:p w14:paraId="60908C9C"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Responder a eventuais esclarecimentos técnicos dos licitantes.</w:t>
      </w:r>
    </w:p>
    <w:p w14:paraId="246F1F6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Após a conclusão da contratação, providenciar cópias e/ou anotações de todas as informações relevantes a respeito do Contrato, bem como de toda a documentação e legislação pertinentes.</w:t>
      </w:r>
    </w:p>
    <w:p w14:paraId="561581D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Certificar-se de obter informações completas de contato sobre o preposto da empresa e seu substituto, assim como as tabelas de publicação vigentes nos respectivos periódicos e seus horários de fechamento para envio de publicações.</w:t>
      </w:r>
    </w:p>
    <w:p w14:paraId="122429B9"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Manter livro ou registro onde anotará todas as ocorrências relevantes referentes ao contrato, incluindo eventuais irregularidades.</w:t>
      </w:r>
    </w:p>
    <w:p w14:paraId="10614C4B"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Apresentar, quando solicitado, relatório circunstanciado de acompanhamento da execução contratual.</w:t>
      </w:r>
    </w:p>
    <w:p w14:paraId="7FB8818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Notificar por escrito ao Gestor sobre quaisquer falhas ou atrasos na execução contratual, bem como qualquer descumprimento das obrigações estabelecidas (caso não consiga solucioná-las no contato com o preposto da CONTRATADA).</w:t>
      </w:r>
    </w:p>
    <w:p w14:paraId="644F1A26"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lastRenderedPageBreak/>
        <w:t>Atestar as Notas Fiscais / Faturas emitidas pela CONTRATADA (verificando seu correto preenchimento), após o adimplemento da obrigação no período em referência.</w:t>
      </w:r>
    </w:p>
    <w:p w14:paraId="49AAFD7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Ficam reservados ao Gestor do contrato o direito e a autoridade para resolver todo e qualquer caso singular, omisso ou duvidoso não previsto no processo administrativo e tudo o mais que se relacione com o objeto licitado, desde que não acarrete ônus para a CONTRATANTE ou modificação da contratação.</w:t>
      </w:r>
    </w:p>
    <w:p w14:paraId="3FCBB4D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As decisões que ultrapassarem a competência do Gestor do contrato deverão ser solicitadas formalmente pela CONTRATADA à autoridade administrativa imediatamente superior ao Gestor, através dele, em tempo hábil para a adoção de medidas convenientes.</w:t>
      </w:r>
    </w:p>
    <w:p w14:paraId="04E6B0A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contratual não implicará corresponsabilidade da CONTRATANTE ou de seus prepostos, devendo, ainda, a CONTRATADA, sem prejuízo das penalidades previstas, proceder ao ressarcimento imediato a Administração Pública dos prejuízos apurados e imputados a falhas em suas atividades.</w:t>
      </w:r>
    </w:p>
    <w:p w14:paraId="5D476CF2"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182B5D0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CONTRATANTE:</w:t>
      </w:r>
    </w:p>
    <w:p w14:paraId="529DA4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Exigir o cumprimento de todas as obrigações assumidas pela CONTRATADA, de acordo com o Termo de Referência e seus anexos.</w:t>
      </w:r>
    </w:p>
    <w:p w14:paraId="04AD2DE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Receber o objeto no prazo e condições estabelecidas no Termo de Referência e seus anexos.</w:t>
      </w:r>
    </w:p>
    <w:p w14:paraId="02C689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Verificar minuciosamente, a conformidade do serviço com as especificações constantes do TR, contrato, proposta e seus anexos.</w:t>
      </w:r>
    </w:p>
    <w:p w14:paraId="159E6EC1"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Comunicar à Contratada, por escrito, sobre imperfeições, falhas ou irregularidades verificadas na apresentação, para que seja substituído, reparado ou corrigido.</w:t>
      </w:r>
    </w:p>
    <w:p w14:paraId="7A0B8ED8"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Acompanhar e fiscalizar o cumprimento das obrigações da Contratada, através de </w:t>
      </w:r>
      <w:r w:rsidRPr="002B6AD8">
        <w:rPr>
          <w:rFonts w:ascii="Arial" w:hAnsi="Arial"/>
        </w:rPr>
        <w:t>comissão/servidor especialmente designado.</w:t>
      </w:r>
    </w:p>
    <w:p w14:paraId="2873F62C"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lastRenderedPageBreak/>
        <w:t>Efetuar o pagamento a CONTRATADA do valor correspondente ao fornecimento do objeto, no prazo, forma e condições estabelecidos no presente Contrato.</w:t>
      </w:r>
    </w:p>
    <w:p w14:paraId="03B7B9A6" w14:textId="77777777" w:rsidR="004F43D0" w:rsidRPr="002B6AD8"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2B6AD8">
        <w:rPr>
          <w:rFonts w:ascii="Arial" w:hAnsi="Arial"/>
        </w:rPr>
        <w:t>Aplicar a CONTRATADA, sanções motivadas pela inexecução total ou parcial do Contrato.</w:t>
      </w:r>
    </w:p>
    <w:p w14:paraId="3A59C99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Cientificar o órgão de representação judicial do Município para adoção das medidas cabíveis quando do descumprimento de obrigações pela CONTRATADA.</w:t>
      </w:r>
    </w:p>
    <w:p w14:paraId="219810E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1CD66B3"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Concluída a instrução do requerimento, a Administração terá o prazo de 30 (trinta) dias para decidir, admitida a prorrogação motivada por igual período.</w:t>
      </w:r>
    </w:p>
    <w:p w14:paraId="1FE9D9BD"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6952F309" w14:textId="77777777" w:rsidR="004F43D0" w:rsidRPr="001A1852" w:rsidRDefault="004F43D0" w:rsidP="004F43D0">
      <w:pPr>
        <w:pStyle w:val="PargrafodaLista"/>
        <w:autoSpaceDE w:val="0"/>
        <w:autoSpaceDN w:val="0"/>
        <w:adjustRightInd w:val="0"/>
        <w:spacing w:line="360" w:lineRule="auto"/>
        <w:ind w:left="426"/>
        <w:jc w:val="both"/>
        <w:rPr>
          <w:rFonts w:ascii="Arial" w:hAnsi="Arial"/>
          <w:b/>
          <w:bCs/>
        </w:rPr>
      </w:pPr>
    </w:p>
    <w:p w14:paraId="2E429622" w14:textId="77777777" w:rsidR="004F43D0" w:rsidRPr="00DE3481"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OBRIGAÇÕES DA CONTRATADA:</w:t>
      </w:r>
    </w:p>
    <w:p w14:paraId="4B86657A"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CONTRATADA deve cumprir todas as obrigações constantes deste termo de referência e em seus anexos, assumindo como exclusivamente seus os riscos e as despesas decorrentes da boa e perfeita execução do objeto, observando, ainda, as obrigações a seguir dispostas:</w:t>
      </w:r>
    </w:p>
    <w:p w14:paraId="7DEFCBF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Realizar os serviços em conformidade com as especificações e quantidades deste instrumento.</w:t>
      </w:r>
    </w:p>
    <w:p w14:paraId="7370A9F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Empregar na execução dos serviços, pessoal tecnicamente capacitado, em dia com as obrigações e habilitações legais, devidamente identificados.</w:t>
      </w:r>
    </w:p>
    <w:p w14:paraId="4435E7B6"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Prestar os serviços dentro dos parâmetros e rotinas estabelecidos, em observância às normas legais e regulamentares aplicáveis e, inclusive, às recomendações aceitas pela boa técnica.</w:t>
      </w:r>
    </w:p>
    <w:p w14:paraId="63070FC0"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Prestar os esclarecimentos sobre qualquer ocorrência anormal, independente de solicitação da CONTRATANTE, em até </w:t>
      </w:r>
      <w:r w:rsidRPr="00DE3481">
        <w:rPr>
          <w:rFonts w:ascii="Arial" w:hAnsi="Arial"/>
          <w:b/>
          <w:bCs/>
        </w:rPr>
        <w:t>24 (vinte e quatro) horas.</w:t>
      </w:r>
    </w:p>
    <w:p w14:paraId="20F42267"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pelos vícios e danos decorrentes da execução do objeto, bem como por todo e qualquer dano à Administração ou terceiros, não </w:t>
      </w:r>
      <w:r w:rsidRPr="00DE3481">
        <w:rPr>
          <w:rFonts w:ascii="Arial" w:hAnsi="Arial"/>
        </w:rPr>
        <w:lastRenderedPageBreak/>
        <w:t>reduzindo essa responsabilidade a fiscalização ou acompanhamento da execução contratual pela CONTRATANTE, que ficará autorizado a descontar dos pagamentos devidos ou da garantia, caso exigida, o valor correspondente aos danos sofridos.</w:t>
      </w:r>
    </w:p>
    <w:p w14:paraId="50D8813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DE3481">
        <w:rPr>
          <w:rFonts w:ascii="Arial" w:hAnsi="Arial"/>
        </w:rPr>
        <w:t xml:space="preserve">Responsabilizar-se pelo cumprimento das obrigações previstas em Acordo, Convenção, Dissídio Coletivo de Trabalho ou equivalentes </w:t>
      </w:r>
      <w:r w:rsidRPr="001A1852">
        <w:rPr>
          <w:rFonts w:ascii="Arial" w:hAnsi="Arial"/>
        </w:rPr>
        <w:t>das categorias abrangidas pelo contrato, por todas as obrigações trabalhistas, sociais, previdenciárias, tributárias e as demais previstas em legislação específica, cuja inadimplência não transfere a responsabilidade a CONTRATANTE.</w:t>
      </w:r>
    </w:p>
    <w:p w14:paraId="1CE2E75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 xml:space="preserve">Comunicar imediatamente a CONTRATANTE, qualquer ocorrência de acidente no local da execução do objeto contratual. </w:t>
      </w:r>
    </w:p>
    <w:p w14:paraId="47D2AB5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Paralisar, por determinação da CONTRATANTE, qualquer atividade que não esteja sendo executada de acordo com a boa técnica ou que ponha em risco a segurança de pessoas ou bens de terceiros.</w:t>
      </w:r>
    </w:p>
    <w:p w14:paraId="7803BFD5"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Manter durante toda a vigência do contrato, em compatibilidade com as obrigações assumidas, todas as condições exigidas para habilitação na licitação, ou para qualificação, na contratação direta.</w:t>
      </w:r>
    </w:p>
    <w:p w14:paraId="42E3340F"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Guardar sigilo sobre todas as informações obtidas em decorrência do cumprimento do contrato.</w:t>
      </w:r>
    </w:p>
    <w:p w14:paraId="2150E9A9" w14:textId="77777777" w:rsidR="004F43D0" w:rsidRPr="00EB17D5"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EB17D5">
        <w:rPr>
          <w:rFonts w:ascii="Arial" w:hAnsi="Arial"/>
        </w:rPr>
        <w:t>Não transferir a outrem, no todo ou em parte, os serviços a serem contratados.</w:t>
      </w:r>
    </w:p>
    <w:p w14:paraId="3820B370" w14:textId="77777777" w:rsidR="004F43D0" w:rsidRPr="00EB17D5" w:rsidRDefault="004F43D0" w:rsidP="004F43D0">
      <w:pPr>
        <w:pStyle w:val="PargrafodaLista"/>
        <w:tabs>
          <w:tab w:val="left" w:pos="1134"/>
        </w:tabs>
        <w:autoSpaceDE w:val="0"/>
        <w:autoSpaceDN w:val="0"/>
        <w:adjustRightInd w:val="0"/>
        <w:spacing w:line="360" w:lineRule="auto"/>
        <w:ind w:left="284"/>
        <w:jc w:val="both"/>
        <w:rPr>
          <w:rFonts w:ascii="Arial" w:hAnsi="Arial"/>
          <w:b/>
          <w:bCs/>
        </w:rPr>
      </w:pPr>
    </w:p>
    <w:p w14:paraId="5990AE9F"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DAS VEDAÇÕES À CONTRATADA:</w:t>
      </w:r>
    </w:p>
    <w:p w14:paraId="1E87E8EC" w14:textId="77777777" w:rsidR="004F43D0" w:rsidRPr="001A1852" w:rsidRDefault="004F43D0" w:rsidP="004F43D0">
      <w:pPr>
        <w:pStyle w:val="PargrafodaLista"/>
        <w:numPr>
          <w:ilvl w:val="1"/>
          <w:numId w:val="32"/>
        </w:numPr>
        <w:autoSpaceDE w:val="0"/>
        <w:autoSpaceDN w:val="0"/>
        <w:adjustRightInd w:val="0"/>
        <w:spacing w:line="360" w:lineRule="auto"/>
        <w:ind w:left="716"/>
        <w:jc w:val="both"/>
        <w:rPr>
          <w:rFonts w:ascii="Arial" w:hAnsi="Arial"/>
          <w:b/>
          <w:bCs/>
        </w:rPr>
      </w:pPr>
      <w:r w:rsidRPr="001A1852">
        <w:rPr>
          <w:rFonts w:ascii="Arial" w:hAnsi="Arial"/>
        </w:rPr>
        <w:t>São expressamente vedadas à CONTRATADA:</w:t>
      </w:r>
    </w:p>
    <w:p w14:paraId="5EFF736F"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contratação de servidor pertencente ao quadro de pessoal da CONTRATANTE, durante a vigência do contrato.</w:t>
      </w:r>
    </w:p>
    <w:p w14:paraId="08FC5107"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veiculação de publicidade acerca do, salvo se houver prévia autorização da CONTRATANTE.</w:t>
      </w:r>
    </w:p>
    <w:p w14:paraId="52BD3C01"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 subcontratação de outra empresa para a execução total ou parcial do objeto do contrato.</w:t>
      </w:r>
    </w:p>
    <w:p w14:paraId="40B3D0A0" w14:textId="77777777" w:rsidR="004F43D0" w:rsidRPr="0044087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5" w:name="_Hlk192246508"/>
      <w:r>
        <w:rPr>
          <w:rFonts w:ascii="Arial" w:hAnsi="Arial"/>
        </w:rPr>
        <w:t>Caucionar ou utilizar o contrato para qualquer operação financeira</w:t>
      </w:r>
      <w:bookmarkEnd w:id="5"/>
      <w:r>
        <w:rPr>
          <w:rFonts w:ascii="Arial" w:hAnsi="Arial"/>
        </w:rPr>
        <w:t>.</w:t>
      </w:r>
    </w:p>
    <w:p w14:paraId="4D5750EF" w14:textId="77777777" w:rsidR="004F43D0" w:rsidRPr="009F2CF7"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bookmarkStart w:id="6" w:name="_Hlk192246516"/>
      <w:r>
        <w:rPr>
          <w:rFonts w:ascii="Arial" w:hAnsi="Arial"/>
        </w:rPr>
        <w:t>Interromper a execução dos serviços sob alegação de impedimento por parte da CONTRATANTE, salvo nos casos previstos em lei</w:t>
      </w:r>
      <w:bookmarkEnd w:id="6"/>
      <w:r>
        <w:rPr>
          <w:rFonts w:ascii="Arial" w:hAnsi="Arial"/>
        </w:rPr>
        <w:t>.</w:t>
      </w:r>
    </w:p>
    <w:p w14:paraId="29C8AD41"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color w:val="2F5496" w:themeColor="accent5" w:themeShade="BF"/>
        </w:rPr>
      </w:pPr>
    </w:p>
    <w:p w14:paraId="12AB5495"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lastRenderedPageBreak/>
        <w:t xml:space="preserve"> DAS INFRAÇÕES E SANÇÕES ADMINISTRATIVAS:</w:t>
      </w:r>
    </w:p>
    <w:p w14:paraId="51D893EC"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Comete infração administrativa nos termos do art. 155 da Lei nº 14,133, de 2021, a CONTRATADA que:</w:t>
      </w:r>
    </w:p>
    <w:p w14:paraId="7CAF9C9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w:t>
      </w:r>
    </w:p>
    <w:p w14:paraId="7818826F"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parcial do contrato que cause grave dano à Administração ou ao funcionamento dos serviços públicos ou ao interesse coletivo;</w:t>
      </w:r>
    </w:p>
    <w:p w14:paraId="5F50D42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Der causa à inexecução total do contrato;</w:t>
      </w:r>
    </w:p>
    <w:p w14:paraId="3AE7074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Deixar de entregar a documentação exigida para o certame;</w:t>
      </w:r>
    </w:p>
    <w:p w14:paraId="4C0EE9FC"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mantiver a proposta, salvo em decorrência de fato superveniente devidamente justificado;</w:t>
      </w:r>
    </w:p>
    <w:p w14:paraId="7333556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Não celebrar o contrato ou não entregar a documentação exigida para a contratação, quando convocado dentro do prazo de validade de sua proposta;</w:t>
      </w:r>
    </w:p>
    <w:p w14:paraId="1360C0CA"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Ensejar o retardamento da execução ou entrega do objeto sem motivo justificado;</w:t>
      </w:r>
    </w:p>
    <w:p w14:paraId="01D0D3D6"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Apresentar declaração ou documentação falsa exigida para o certame ou prestar declaração falsa durante a licitação ou a execução do contrato;</w:t>
      </w:r>
    </w:p>
    <w:p w14:paraId="435B7309"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Fraudar a licitação ou praticar ato fraudulento na execução do contrato;</w:t>
      </w:r>
    </w:p>
    <w:p w14:paraId="26590640"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Comportar-se de modo inidôneo ou cometer fraude de qualquer natureza;</w:t>
      </w:r>
    </w:p>
    <w:p w14:paraId="405197E5"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atos ilícitos com vistas a frustrar os objetivos da licitação;</w:t>
      </w:r>
    </w:p>
    <w:p w14:paraId="153D1372" w14:textId="77777777" w:rsidR="004F43D0" w:rsidRPr="001A1852" w:rsidRDefault="004F43D0" w:rsidP="004F43D0">
      <w:pPr>
        <w:pStyle w:val="PargrafodaLista"/>
        <w:numPr>
          <w:ilvl w:val="2"/>
          <w:numId w:val="34"/>
        </w:numPr>
        <w:autoSpaceDE w:val="0"/>
        <w:autoSpaceDN w:val="0"/>
        <w:adjustRightInd w:val="0"/>
        <w:spacing w:line="360" w:lineRule="auto"/>
        <w:ind w:left="1418" w:hanging="567"/>
        <w:jc w:val="both"/>
        <w:rPr>
          <w:rFonts w:ascii="Arial" w:hAnsi="Arial"/>
          <w:b/>
          <w:bCs/>
        </w:rPr>
      </w:pPr>
      <w:r w:rsidRPr="001A1852">
        <w:rPr>
          <w:rFonts w:ascii="Arial" w:hAnsi="Arial"/>
        </w:rPr>
        <w:t>Praticar ato lesivo previsto no art. 5º da Lei nº 12.846, de 1º de agosto de 2013.</w:t>
      </w:r>
    </w:p>
    <w:p w14:paraId="631FBB6D" w14:textId="77777777" w:rsidR="004F43D0" w:rsidRPr="001A1852" w:rsidRDefault="004F43D0" w:rsidP="004F43D0">
      <w:pPr>
        <w:pStyle w:val="PargrafodaLista"/>
        <w:numPr>
          <w:ilvl w:val="1"/>
          <w:numId w:val="32"/>
        </w:numPr>
        <w:autoSpaceDE w:val="0"/>
        <w:autoSpaceDN w:val="0"/>
        <w:adjustRightInd w:val="0"/>
        <w:spacing w:line="360" w:lineRule="auto"/>
        <w:ind w:left="567" w:firstLine="0"/>
        <w:jc w:val="both"/>
        <w:rPr>
          <w:rFonts w:ascii="Arial" w:hAnsi="Arial"/>
        </w:rPr>
      </w:pPr>
      <w:r w:rsidRPr="001A1852">
        <w:rPr>
          <w:rFonts w:ascii="Arial" w:hAnsi="Arial"/>
        </w:rPr>
        <w:t>Conforme disposto no Decreto Municipal Nº 7074/23, Art. 131, Parágrafo Único, serão aplicadas ao responsável pelas infrações administrativas todas as sanções cabíveis desde o Art. 156 da Lei 14.133/21, subsidiariamente a todas as regras de sanção da Legislação vigente e conforme exposto abaixo:</w:t>
      </w:r>
    </w:p>
    <w:p w14:paraId="53663B95"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Advertência, quando o CONTRATADO der causa à inexecução parcial do contrato ou instrumento de igual teor, sempre que não se justificar a imposição de penalidade mais grave (art. 156, §2º, da Lei).</w:t>
      </w:r>
    </w:p>
    <w:p w14:paraId="1408AE0E"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Impedimento de licitar e contratar, quando praticadas as condutas descritas nas alíneas b, c, d, e, f e g do subitem acima deste Contrato ou instrumento de igual teor, sempre que não se justificar a imposição de penalidade mais grave (art. 156, §4º, da Lei).</w:t>
      </w:r>
    </w:p>
    <w:p w14:paraId="2C0A0A4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lastRenderedPageBreak/>
        <w:t>Declaração de inidoneidade para licitar ou contratar</w:t>
      </w:r>
      <w:r w:rsidRPr="001A1852">
        <w:rPr>
          <w:rFonts w:ascii="Arial" w:hAnsi="Arial"/>
          <w:b/>
          <w:bCs/>
        </w:rPr>
        <w:t>,</w:t>
      </w:r>
      <w:r w:rsidRPr="001A1852">
        <w:rPr>
          <w:rFonts w:ascii="Arial" w:hAnsi="Arial"/>
        </w:rPr>
        <w:t xml:space="preserve"> quando praticadas as condutas descritas nas alíneas h, i, j, k e l do subitem acima deste Contrato ou instrumento de igual teor, bem como nas alíneas b, c, d, e, f e g, que justifiquem a imposição de penalidade mais grave (art. 156, §5º, da Lei).</w:t>
      </w:r>
    </w:p>
    <w:p w14:paraId="183932AB" w14:textId="77777777" w:rsidR="004F43D0" w:rsidRPr="00DE3481"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rPr>
      </w:pPr>
      <w:r w:rsidRPr="001A1852">
        <w:rPr>
          <w:rFonts w:ascii="Arial" w:hAnsi="Arial"/>
        </w:rPr>
        <w:t>Multa:</w:t>
      </w:r>
    </w:p>
    <w:p w14:paraId="65597AA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moratória de até 1% (um por cento)</w:t>
      </w:r>
      <w:r w:rsidRPr="00DE3481">
        <w:rPr>
          <w:rFonts w:ascii="Arial" w:hAnsi="Arial"/>
        </w:rPr>
        <w:t xml:space="preserve"> por dia de atraso injustificado sobre o valor da parcela inadimplida, até o limite de 30 (trinta) dias;</w:t>
      </w:r>
    </w:p>
    <w:p w14:paraId="34C40D4C" w14:textId="77777777" w:rsidR="004F43D0" w:rsidRPr="00DE3481" w:rsidRDefault="004F43D0" w:rsidP="004F43D0">
      <w:pPr>
        <w:pStyle w:val="PargrafodaLista"/>
        <w:numPr>
          <w:ilvl w:val="3"/>
          <w:numId w:val="35"/>
        </w:numPr>
        <w:autoSpaceDE w:val="0"/>
        <w:autoSpaceDN w:val="0"/>
        <w:adjustRightInd w:val="0"/>
        <w:spacing w:line="360" w:lineRule="auto"/>
        <w:ind w:left="1560" w:firstLine="0"/>
        <w:jc w:val="both"/>
        <w:rPr>
          <w:rFonts w:ascii="Arial" w:hAnsi="Arial"/>
        </w:rPr>
      </w:pPr>
      <w:r w:rsidRPr="00DE3481">
        <w:rPr>
          <w:rFonts w:ascii="Arial" w:hAnsi="Arial"/>
          <w:u w:val="single"/>
        </w:rPr>
        <w:t>compensatória de até 20% (vinte por cento)</w:t>
      </w:r>
      <w:r w:rsidRPr="00DE3481">
        <w:rPr>
          <w:rFonts w:ascii="Arial" w:hAnsi="Arial"/>
        </w:rPr>
        <w:t xml:space="preserve"> sobre o valor total do contrato, no caso de inexecução total do objeto ou sobre o valor da parcela inadimplida, no caso de inexecução parcial.</w:t>
      </w:r>
    </w:p>
    <w:p w14:paraId="603EFD44"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 xml:space="preserve">A aplicação das sanções previstas neste Contrato ou instrumento de igual teor, não exclui, em hipótese alguma, a obrigação de reparação </w:t>
      </w:r>
      <w:r w:rsidRPr="001A1852">
        <w:rPr>
          <w:rFonts w:ascii="Arial" w:hAnsi="Arial"/>
        </w:rPr>
        <w:t>integral do dano causado à Contratante (art. 156, §9º);</w:t>
      </w:r>
    </w:p>
    <w:p w14:paraId="6B86FFAE"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Todas as sanções previstas neste Contrato ou instrumento de igual teor, poderão ser aplicadas cumulativamente com a multa (art. 156, §7º).</w:t>
      </w:r>
    </w:p>
    <w:p w14:paraId="350B9838"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Antes da aplicação da multa será facultada a defesa do interessado no prazo de 15 (quinze) dias úteis, contado da data de sua intimação (art. 157, lei nº 14133/21).</w:t>
      </w:r>
    </w:p>
    <w:p w14:paraId="18DB664D"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Se a multa aplicada e as indenizações cabíveis forem superiores ao valor do pagamento eventualmente devido pela Contratante ao CONTRATADO, além da perda desse valor, a diferença será descontada da garantia prestada ou será cobrada judicialmente (art. 156, §8º).</w:t>
      </w:r>
    </w:p>
    <w:p w14:paraId="33F0562A" w14:textId="77777777" w:rsidR="004F43D0" w:rsidRPr="001A1852" w:rsidRDefault="004F43D0" w:rsidP="004F43D0">
      <w:pPr>
        <w:pStyle w:val="PargrafodaLista"/>
        <w:numPr>
          <w:ilvl w:val="2"/>
          <w:numId w:val="32"/>
        </w:numPr>
        <w:autoSpaceDE w:val="0"/>
        <w:autoSpaceDN w:val="0"/>
        <w:adjustRightInd w:val="0"/>
        <w:spacing w:line="360" w:lineRule="auto"/>
        <w:ind w:left="851" w:firstLine="0"/>
        <w:jc w:val="both"/>
        <w:rPr>
          <w:rFonts w:ascii="Arial" w:hAnsi="Arial"/>
          <w:b/>
          <w:bCs/>
        </w:rPr>
      </w:pPr>
      <w:r w:rsidRPr="001A1852">
        <w:rPr>
          <w:rFonts w:ascii="Arial" w:hAnsi="Arial"/>
        </w:rPr>
        <w:t>Previamente ao encaminhamento à cobrança judicial, a multa poderá ser recolhida administrativamente no prazo máximo de 30 (trinta) dias, a contar da data do recebimento da comunicação enviada pela autoridade competente.</w:t>
      </w:r>
    </w:p>
    <w:p w14:paraId="262659F5"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2855D78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Na aplicação das sanções serão considerados (art. 156, §1º):</w:t>
      </w:r>
    </w:p>
    <w:p w14:paraId="003A59D9"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a) a natureza e a gravidade da infração cometida;</w:t>
      </w:r>
    </w:p>
    <w:p w14:paraId="59957A5A"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lastRenderedPageBreak/>
        <w:t>b) as peculiaridades do caso concreto;</w:t>
      </w:r>
    </w:p>
    <w:p w14:paraId="5683A217"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c) as circunstâncias agravantes ou atenuantes;</w:t>
      </w:r>
    </w:p>
    <w:p w14:paraId="12EE3AF4"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d) os danos que dela provierem para a Contratante;</w:t>
      </w:r>
    </w:p>
    <w:p w14:paraId="58585A03" w14:textId="77777777" w:rsidR="004F43D0" w:rsidRPr="001A1852" w:rsidRDefault="004F43D0" w:rsidP="004F43D0">
      <w:pPr>
        <w:autoSpaceDE w:val="0"/>
        <w:autoSpaceDN w:val="0"/>
        <w:adjustRightInd w:val="0"/>
        <w:spacing w:line="360" w:lineRule="auto"/>
        <w:ind w:left="1418"/>
        <w:rPr>
          <w:rFonts w:ascii="Arial" w:eastAsiaTheme="minorHAnsi" w:hAnsi="Arial"/>
          <w:lang w:eastAsia="en-US"/>
        </w:rPr>
      </w:pPr>
      <w:r w:rsidRPr="001A1852">
        <w:rPr>
          <w:rFonts w:ascii="Arial" w:eastAsiaTheme="minorHAnsi" w:hAnsi="Arial"/>
          <w:lang w:eastAsia="en-US"/>
        </w:rPr>
        <w:t>e) a implantação ou o aperfeiçoamento de programa de integridade, conforme normas e orientações dos órgãos de controle.</w:t>
      </w:r>
    </w:p>
    <w:p w14:paraId="508207D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lei nº14.133/21).</w:t>
      </w:r>
    </w:p>
    <w:p w14:paraId="2773D2BF"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lei nº 14133/21).</w:t>
      </w:r>
    </w:p>
    <w:p w14:paraId="2168A4B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color w:val="FF0000"/>
        </w:rPr>
      </w:pPr>
      <w:r w:rsidRPr="001A1852">
        <w:rPr>
          <w:rFonts w:ascii="Arial" w:hAnsi="Arial"/>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1A1852">
        <w:rPr>
          <w:rFonts w:ascii="Arial" w:hAnsi="Arial"/>
        </w:rPr>
        <w:t>Ceis</w:t>
      </w:r>
      <w:proofErr w:type="spellEnd"/>
      <w:r w:rsidRPr="001A1852">
        <w:rPr>
          <w:rFonts w:ascii="Arial" w:hAnsi="Arial"/>
        </w:rPr>
        <w:t>) e no Cadastro Nacional de Empresas Punidas (</w:t>
      </w:r>
      <w:proofErr w:type="spellStart"/>
      <w:r w:rsidRPr="001A1852">
        <w:rPr>
          <w:rFonts w:ascii="Arial" w:hAnsi="Arial"/>
        </w:rPr>
        <w:t>Cnep</w:t>
      </w:r>
      <w:proofErr w:type="spellEnd"/>
      <w:r w:rsidRPr="001A1852">
        <w:rPr>
          <w:rFonts w:ascii="Arial" w:hAnsi="Arial"/>
        </w:rPr>
        <w:t>), instituídos no âmbito do Poder Executivo Federal. (Art. 161, lei nº 14133/21).</w:t>
      </w:r>
    </w:p>
    <w:p w14:paraId="46846E61"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rPr>
        <w:t xml:space="preserve">As </w:t>
      </w:r>
      <w:r w:rsidRPr="00DE3481">
        <w:rPr>
          <w:rFonts w:ascii="Arial" w:hAnsi="Arial"/>
        </w:rPr>
        <w:t>sanções de impedimento de licitar e contratar e declaração de inidoneidade para licitar ou contratar são passíveis de reabilitação na forma do art. 163 da Lei nº 14.133/21.</w:t>
      </w:r>
    </w:p>
    <w:p w14:paraId="618B4DE9"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 inexecução do objeto deste TR, total ou parcialmente, poderá ensejar a rescisão contratual, na forma dos artigos 137, 138, 139 e 155 da Lei 14.133/21, com as consequências previstas em lei e neste instrumento.</w:t>
      </w:r>
    </w:p>
    <w:p w14:paraId="3838D935"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Os casos de rescisão contratual serão formalmente motivados nos autos do processo, assegurado o contraditório e a ampla defesa.</w:t>
      </w:r>
    </w:p>
    <w:p w14:paraId="77F19FDD"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lastRenderedPageBreak/>
        <w:t>A rescisão administrativa ou amigável será procedida de autorização escrita e fundamentada da autoridade competente.</w:t>
      </w:r>
    </w:p>
    <w:p w14:paraId="0B8EEAC8" w14:textId="77777777" w:rsidR="004F43D0" w:rsidRPr="00DE3481"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DE3481">
        <w:rPr>
          <w:rFonts w:ascii="Arial" w:hAnsi="Arial"/>
        </w:rPr>
        <w:t>As penalidades serão obrigatoriamente registradas no SICAF.</w:t>
      </w:r>
    </w:p>
    <w:p w14:paraId="165CA172"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DA ADEQUAÇÃO ORÇAMENTÁRIA:</w:t>
      </w:r>
    </w:p>
    <w:p w14:paraId="7AAA3D58"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eastAsiaTheme="minorHAnsi" w:hAnsi="Arial"/>
          <w:lang w:eastAsia="en-US"/>
        </w:rPr>
        <w:t>As despesas decorrentes da presente contratação correrão à conta de recursos específicos consignados no Orçamento Fiscal do Município (Decreto Nº 7225/24).</w:t>
      </w:r>
    </w:p>
    <w:p w14:paraId="70005C3E" w14:textId="77777777" w:rsidR="004F43D0" w:rsidRPr="002B6AD8" w:rsidRDefault="004F43D0" w:rsidP="004F43D0">
      <w:pPr>
        <w:pStyle w:val="PargrafodaLista"/>
        <w:numPr>
          <w:ilvl w:val="2"/>
          <w:numId w:val="32"/>
        </w:numPr>
        <w:autoSpaceDE w:val="0"/>
        <w:autoSpaceDN w:val="0"/>
        <w:adjustRightInd w:val="0"/>
        <w:spacing w:line="360" w:lineRule="auto"/>
        <w:ind w:left="993" w:firstLine="0"/>
        <w:jc w:val="both"/>
        <w:rPr>
          <w:rFonts w:ascii="Arial" w:hAnsi="Arial"/>
          <w:b/>
          <w:bCs/>
        </w:rPr>
      </w:pPr>
      <w:r w:rsidRPr="002B6AD8">
        <w:rPr>
          <w:rFonts w:ascii="Arial" w:hAnsi="Arial"/>
        </w:rPr>
        <w:t>A contratação será atendida pela seguinte dotação:</w:t>
      </w:r>
    </w:p>
    <w:tbl>
      <w:tblPr>
        <w:tblStyle w:val="Tabelacomgrade"/>
        <w:tblW w:w="8363" w:type="dxa"/>
        <w:tblInd w:w="704" w:type="dxa"/>
        <w:tblLook w:val="04A0" w:firstRow="1" w:lastRow="0" w:firstColumn="1" w:lastColumn="0" w:noHBand="0" w:noVBand="1"/>
      </w:tblPr>
      <w:tblGrid>
        <w:gridCol w:w="2835"/>
        <w:gridCol w:w="5528"/>
      </w:tblGrid>
      <w:tr w:rsidR="004F43D0" w:rsidRPr="002B6AD8" w14:paraId="625911A4" w14:textId="77777777" w:rsidTr="004F43D0">
        <w:tc>
          <w:tcPr>
            <w:tcW w:w="2835" w:type="dxa"/>
            <w:vAlign w:val="center"/>
          </w:tcPr>
          <w:p w14:paraId="58DF995A" w14:textId="77777777" w:rsidR="004F43D0" w:rsidRPr="002B6AD8" w:rsidRDefault="004F43D0" w:rsidP="004F43D0">
            <w:pPr>
              <w:spacing w:line="360" w:lineRule="auto"/>
              <w:rPr>
                <w:rFonts w:ascii="Arial" w:hAnsi="Arial"/>
                <w:b/>
                <w:bCs/>
                <w:color w:val="000000"/>
              </w:rPr>
            </w:pPr>
            <w:r w:rsidRPr="002B6AD8">
              <w:rPr>
                <w:rFonts w:ascii="Arial" w:hAnsi="Arial"/>
                <w:color w:val="000000" w:themeColor="text1"/>
              </w:rPr>
              <w:t>Órgão:</w:t>
            </w:r>
          </w:p>
        </w:tc>
        <w:tc>
          <w:tcPr>
            <w:tcW w:w="5528" w:type="dxa"/>
            <w:vAlign w:val="center"/>
          </w:tcPr>
          <w:p w14:paraId="150B0204" w14:textId="77777777" w:rsidR="004F43D0" w:rsidRPr="002B6AD8" w:rsidRDefault="004F43D0" w:rsidP="004F43D0">
            <w:pPr>
              <w:spacing w:line="360" w:lineRule="auto"/>
              <w:jc w:val="center"/>
              <w:rPr>
                <w:rFonts w:ascii="Arial" w:hAnsi="Arial"/>
                <w:b/>
                <w:bCs/>
                <w:color w:val="000000"/>
              </w:rPr>
            </w:pPr>
            <w:r w:rsidRPr="002B6AD8">
              <w:rPr>
                <w:rFonts w:ascii="Arial" w:hAnsi="Arial"/>
                <w:color w:val="000000"/>
              </w:rPr>
              <w:t>02 - Prefeitura Municipal de Cabo Frio</w:t>
            </w:r>
          </w:p>
        </w:tc>
      </w:tr>
      <w:tr w:rsidR="004F43D0" w:rsidRPr="002B6AD8" w14:paraId="051F1B40" w14:textId="77777777" w:rsidTr="004F43D0">
        <w:tc>
          <w:tcPr>
            <w:tcW w:w="2835" w:type="dxa"/>
            <w:vAlign w:val="center"/>
          </w:tcPr>
          <w:p w14:paraId="0E06B7A4"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Unidade:</w:t>
            </w:r>
          </w:p>
        </w:tc>
        <w:tc>
          <w:tcPr>
            <w:tcW w:w="5528" w:type="dxa"/>
            <w:vAlign w:val="center"/>
          </w:tcPr>
          <w:p w14:paraId="32BFDA1B" w14:textId="77777777" w:rsidR="004F43D0" w:rsidRPr="002B6AD8" w:rsidRDefault="004F43D0" w:rsidP="004F43D0">
            <w:pPr>
              <w:spacing w:line="360" w:lineRule="auto"/>
              <w:jc w:val="center"/>
              <w:rPr>
                <w:rFonts w:ascii="Arial" w:hAnsi="Arial"/>
                <w:color w:val="000000"/>
              </w:rPr>
            </w:pPr>
            <w:r w:rsidRPr="002B6AD8">
              <w:rPr>
                <w:rFonts w:ascii="Arial" w:hAnsi="Arial"/>
                <w:color w:val="000000" w:themeColor="text1"/>
              </w:rPr>
              <w:t xml:space="preserve"> 001 – Gabinete do Prefeito</w:t>
            </w:r>
          </w:p>
        </w:tc>
      </w:tr>
      <w:tr w:rsidR="004F43D0" w:rsidRPr="002B6AD8" w14:paraId="1E636B94" w14:textId="77777777" w:rsidTr="004F43D0">
        <w:tc>
          <w:tcPr>
            <w:tcW w:w="2835" w:type="dxa"/>
            <w:vAlign w:val="center"/>
          </w:tcPr>
          <w:p w14:paraId="156506C6"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Código:</w:t>
            </w:r>
          </w:p>
        </w:tc>
        <w:tc>
          <w:tcPr>
            <w:tcW w:w="5528" w:type="dxa"/>
            <w:vAlign w:val="center"/>
          </w:tcPr>
          <w:p w14:paraId="5FC186F6" w14:textId="791FB00F" w:rsidR="004F43D0" w:rsidRPr="002B6AD8" w:rsidRDefault="002B6AD8" w:rsidP="004F43D0">
            <w:pPr>
              <w:spacing w:line="360" w:lineRule="auto"/>
              <w:jc w:val="center"/>
              <w:rPr>
                <w:rFonts w:ascii="Arial" w:hAnsi="Arial"/>
              </w:rPr>
            </w:pPr>
            <w:r w:rsidRPr="002B6AD8">
              <w:rPr>
                <w:rFonts w:ascii="Arial" w:hAnsi="Arial"/>
              </w:rPr>
              <w:t>0010 - Promoção ao Turismo</w:t>
            </w:r>
          </w:p>
        </w:tc>
      </w:tr>
      <w:tr w:rsidR="004F43D0" w:rsidRPr="002B6AD8" w14:paraId="14353EE0" w14:textId="77777777" w:rsidTr="004F43D0">
        <w:tc>
          <w:tcPr>
            <w:tcW w:w="2835" w:type="dxa"/>
            <w:vAlign w:val="center"/>
          </w:tcPr>
          <w:p w14:paraId="6722C8EE"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Fonte:</w:t>
            </w:r>
          </w:p>
        </w:tc>
        <w:tc>
          <w:tcPr>
            <w:tcW w:w="5528" w:type="dxa"/>
            <w:vAlign w:val="center"/>
          </w:tcPr>
          <w:p w14:paraId="3C834D32" w14:textId="458B4911" w:rsidR="004F43D0" w:rsidRPr="002B6AD8" w:rsidRDefault="002B6AD8" w:rsidP="004F43D0">
            <w:pPr>
              <w:spacing w:line="360" w:lineRule="auto"/>
              <w:jc w:val="center"/>
              <w:rPr>
                <w:rFonts w:ascii="Arial" w:hAnsi="Arial"/>
              </w:rPr>
            </w:pPr>
            <w:r w:rsidRPr="002B6AD8">
              <w:rPr>
                <w:rFonts w:ascii="Arial" w:hAnsi="Arial"/>
              </w:rPr>
              <w:t>1704</w:t>
            </w:r>
          </w:p>
        </w:tc>
      </w:tr>
      <w:tr w:rsidR="004F43D0" w:rsidRPr="001A1852" w14:paraId="142FC78E" w14:textId="77777777" w:rsidTr="004F43D0">
        <w:tc>
          <w:tcPr>
            <w:tcW w:w="2835" w:type="dxa"/>
            <w:vAlign w:val="center"/>
          </w:tcPr>
          <w:p w14:paraId="59B9C455" w14:textId="77777777" w:rsidR="004F43D0" w:rsidRPr="002B6AD8" w:rsidRDefault="004F43D0" w:rsidP="004F43D0">
            <w:pPr>
              <w:spacing w:line="360" w:lineRule="auto"/>
              <w:rPr>
                <w:rFonts w:ascii="Arial" w:hAnsi="Arial"/>
                <w:b/>
                <w:bCs/>
                <w:color w:val="000000"/>
              </w:rPr>
            </w:pPr>
            <w:r w:rsidRPr="002B6AD8">
              <w:rPr>
                <w:rFonts w:ascii="Arial" w:hAnsi="Arial"/>
                <w:color w:val="000000"/>
              </w:rPr>
              <w:t>Ficha:</w:t>
            </w:r>
          </w:p>
        </w:tc>
        <w:tc>
          <w:tcPr>
            <w:tcW w:w="5528" w:type="dxa"/>
            <w:vAlign w:val="center"/>
          </w:tcPr>
          <w:p w14:paraId="46ADCA1E" w14:textId="2BA84CAC" w:rsidR="004F43D0" w:rsidRPr="001A1852" w:rsidRDefault="002B6AD8" w:rsidP="004F43D0">
            <w:pPr>
              <w:spacing w:line="360" w:lineRule="auto"/>
              <w:jc w:val="center"/>
              <w:rPr>
                <w:rFonts w:ascii="Arial" w:hAnsi="Arial"/>
              </w:rPr>
            </w:pPr>
            <w:r w:rsidRPr="002B6AD8">
              <w:rPr>
                <w:rFonts w:ascii="Arial" w:hAnsi="Arial"/>
              </w:rPr>
              <w:t>48</w:t>
            </w:r>
          </w:p>
        </w:tc>
      </w:tr>
    </w:tbl>
    <w:p w14:paraId="08074039" w14:textId="77777777" w:rsidR="004F43D0" w:rsidRPr="001A1852" w:rsidRDefault="004F43D0" w:rsidP="004F43D0">
      <w:pPr>
        <w:pStyle w:val="PargrafodaLista"/>
        <w:autoSpaceDE w:val="0"/>
        <w:autoSpaceDN w:val="0"/>
        <w:adjustRightInd w:val="0"/>
        <w:spacing w:line="360" w:lineRule="auto"/>
        <w:ind w:left="993"/>
        <w:jc w:val="both"/>
        <w:rPr>
          <w:rFonts w:ascii="Arial" w:hAnsi="Arial"/>
          <w:b/>
          <w:bCs/>
        </w:rPr>
      </w:pPr>
    </w:p>
    <w:p w14:paraId="19376F93" w14:textId="77777777" w:rsidR="004F43D0" w:rsidRPr="001A1852" w:rsidRDefault="004F43D0" w:rsidP="004F43D0">
      <w:pPr>
        <w:pStyle w:val="PargrafodaLista"/>
        <w:numPr>
          <w:ilvl w:val="0"/>
          <w:numId w:val="32"/>
        </w:numPr>
        <w:autoSpaceDE w:val="0"/>
        <w:autoSpaceDN w:val="0"/>
        <w:adjustRightInd w:val="0"/>
        <w:spacing w:line="360" w:lineRule="auto"/>
        <w:ind w:left="426" w:hanging="426"/>
        <w:jc w:val="both"/>
        <w:rPr>
          <w:rFonts w:ascii="Arial" w:hAnsi="Arial"/>
          <w:b/>
          <w:bCs/>
        </w:rPr>
      </w:pPr>
      <w:r w:rsidRPr="001A1852">
        <w:rPr>
          <w:rFonts w:ascii="Arial" w:hAnsi="Arial"/>
          <w:b/>
          <w:bCs/>
        </w:rPr>
        <w:t xml:space="preserve">DISPOSIÇÕES GERAIS: </w:t>
      </w:r>
    </w:p>
    <w:p w14:paraId="7EC01BF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O contratado deverá apresentar proposta de preço, de acordo com as condições estabelecidas neste Termo de Referência e seus anexos</w:t>
      </w:r>
      <w:r w:rsidRPr="001A1852">
        <w:rPr>
          <w:rFonts w:ascii="Arial" w:eastAsiaTheme="minorHAnsi" w:hAnsi="Arial"/>
          <w:lang w:eastAsia="en-US"/>
        </w:rPr>
        <w:t>.</w:t>
      </w:r>
    </w:p>
    <w:p w14:paraId="2AFDAA19"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As empresas são responsáveis pela fidelidade e legitimidade das informações e dos documentos apresentados em qualquer fase do contrato.</w:t>
      </w:r>
    </w:p>
    <w:p w14:paraId="60735320" w14:textId="77777777" w:rsidR="004F43D0" w:rsidRPr="00027EFF"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color w:val="000000"/>
        </w:rPr>
        <w:t xml:space="preserve">Quaisquer alterações do presente Termo de Referência, que se fizerem necessárias, deverão ser previamente autorizadas pela </w:t>
      </w:r>
      <w:r w:rsidRPr="001A1852">
        <w:rPr>
          <w:rFonts w:ascii="Arial" w:hAnsi="Arial"/>
          <w:b/>
          <w:bCs/>
          <w:color w:val="000000"/>
        </w:rPr>
        <w:t>CHEFIA DE GABINETE D</w:t>
      </w:r>
      <w:r>
        <w:rPr>
          <w:rFonts w:ascii="Arial" w:hAnsi="Arial"/>
          <w:b/>
          <w:bCs/>
          <w:color w:val="000000"/>
        </w:rPr>
        <w:t>O</w:t>
      </w:r>
      <w:r w:rsidRPr="001A1852">
        <w:rPr>
          <w:rFonts w:ascii="Arial" w:hAnsi="Arial"/>
          <w:b/>
          <w:bCs/>
          <w:color w:val="000000"/>
        </w:rPr>
        <w:t xml:space="preserve"> PREFEIT</w:t>
      </w:r>
      <w:r>
        <w:rPr>
          <w:rFonts w:ascii="Arial" w:hAnsi="Arial"/>
          <w:b/>
          <w:bCs/>
          <w:color w:val="000000"/>
        </w:rPr>
        <w:t>O</w:t>
      </w:r>
      <w:r w:rsidRPr="001A1852">
        <w:rPr>
          <w:rFonts w:ascii="Arial" w:hAnsi="Arial"/>
          <w:b/>
          <w:bCs/>
          <w:color w:val="000000"/>
        </w:rPr>
        <w:t>,</w:t>
      </w:r>
      <w:r w:rsidRPr="001A1852">
        <w:rPr>
          <w:rFonts w:ascii="Arial" w:hAnsi="Arial"/>
          <w:color w:val="000000"/>
        </w:rPr>
        <w:t xml:space="preserve"> deste Município.</w:t>
      </w:r>
    </w:p>
    <w:p w14:paraId="21D072EA" w14:textId="77777777" w:rsidR="004F43D0" w:rsidRPr="001A1852" w:rsidRDefault="004F43D0" w:rsidP="004F43D0">
      <w:pPr>
        <w:pStyle w:val="PargrafodaLista"/>
        <w:autoSpaceDE w:val="0"/>
        <w:autoSpaceDN w:val="0"/>
        <w:adjustRightInd w:val="0"/>
        <w:spacing w:line="360" w:lineRule="auto"/>
        <w:ind w:left="792"/>
        <w:jc w:val="both"/>
        <w:rPr>
          <w:rFonts w:ascii="Arial" w:hAnsi="Arial"/>
          <w:b/>
          <w:bCs/>
        </w:rPr>
      </w:pPr>
    </w:p>
    <w:p w14:paraId="54D53616"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t xml:space="preserve"> DA ELABORAÇÃO DO TERMO DE REFERÊNCIA:</w:t>
      </w:r>
    </w:p>
    <w:p w14:paraId="1288DF98" w14:textId="178B85B2" w:rsidR="004F43D0" w:rsidRPr="004A4215" w:rsidRDefault="004F43D0" w:rsidP="004F43D0">
      <w:pPr>
        <w:pStyle w:val="PargrafodaLista"/>
        <w:numPr>
          <w:ilvl w:val="1"/>
          <w:numId w:val="32"/>
        </w:numPr>
        <w:autoSpaceDE w:val="0"/>
        <w:autoSpaceDN w:val="0"/>
        <w:adjustRightInd w:val="0"/>
        <w:spacing w:after="120" w:line="360" w:lineRule="auto"/>
        <w:ind w:left="425" w:firstLine="0"/>
        <w:contextualSpacing w:val="0"/>
        <w:jc w:val="both"/>
        <w:rPr>
          <w:rFonts w:ascii="Arial" w:hAnsi="Arial"/>
          <w:b/>
          <w:bCs/>
        </w:rPr>
      </w:pPr>
      <w:r w:rsidRPr="001A1852">
        <w:rPr>
          <w:rFonts w:ascii="Arial" w:hAnsi="Arial"/>
          <w:color w:val="000000" w:themeColor="text1"/>
        </w:rPr>
        <w:t xml:space="preserve">Termo de Referência elaborado segundo </w:t>
      </w:r>
      <w:r w:rsidRPr="001A1852">
        <w:rPr>
          <w:rFonts w:ascii="Arial" w:hAnsi="Arial"/>
          <w:b/>
          <w:bCs/>
          <w:color w:val="000000" w:themeColor="text1"/>
        </w:rPr>
        <w:t xml:space="preserve">Documento de Formalização de Demanda </w:t>
      </w:r>
      <w:r w:rsidRPr="002B6AD8">
        <w:rPr>
          <w:rFonts w:ascii="Arial" w:hAnsi="Arial"/>
          <w:b/>
          <w:bCs/>
          <w:color w:val="000000" w:themeColor="text1"/>
        </w:rPr>
        <w:t xml:space="preserve">e </w:t>
      </w:r>
      <w:bookmarkStart w:id="7" w:name="_Hlk163637152"/>
      <w:r w:rsidRPr="002B6AD8">
        <w:rPr>
          <w:rFonts w:ascii="Arial" w:hAnsi="Arial"/>
          <w:b/>
          <w:bCs/>
          <w:color w:val="000000" w:themeColor="text1"/>
        </w:rPr>
        <w:t>Estudo Técnico Preliminar, presente nos autos do</w:t>
      </w:r>
      <w:r w:rsidRPr="002B6AD8">
        <w:rPr>
          <w:rFonts w:ascii="Arial" w:hAnsi="Arial"/>
          <w:color w:val="000000" w:themeColor="text1"/>
        </w:rPr>
        <w:t xml:space="preserve"> </w:t>
      </w:r>
      <w:r w:rsidRPr="002B6AD8">
        <w:rPr>
          <w:rFonts w:ascii="Arial" w:hAnsi="Arial"/>
          <w:b/>
          <w:bCs/>
          <w:color w:val="000000" w:themeColor="text1"/>
          <w:u w:val="single"/>
        </w:rPr>
        <w:t xml:space="preserve">Processo nº </w:t>
      </w:r>
      <w:r w:rsidR="002B6AD8" w:rsidRPr="002B6AD8">
        <w:rPr>
          <w:rFonts w:ascii="Arial" w:hAnsi="Arial"/>
          <w:b/>
          <w:bCs/>
          <w:color w:val="000000" w:themeColor="text1"/>
          <w:u w:val="single"/>
        </w:rPr>
        <w:t>20.815</w:t>
      </w:r>
      <w:r w:rsidRPr="002B6AD8">
        <w:rPr>
          <w:rFonts w:ascii="Arial" w:hAnsi="Arial"/>
          <w:b/>
          <w:bCs/>
          <w:color w:val="000000" w:themeColor="text1"/>
          <w:u w:val="single"/>
        </w:rPr>
        <w:t>/</w:t>
      </w:r>
      <w:bookmarkEnd w:id="7"/>
      <w:r w:rsidR="002B6AD8" w:rsidRPr="002B6AD8">
        <w:rPr>
          <w:rFonts w:ascii="Arial" w:hAnsi="Arial"/>
          <w:b/>
          <w:bCs/>
          <w:color w:val="000000" w:themeColor="text1"/>
          <w:u w:val="single"/>
        </w:rPr>
        <w:t>2025</w:t>
      </w:r>
      <w:r w:rsidRPr="002B6AD8">
        <w:rPr>
          <w:rFonts w:ascii="Arial" w:hAnsi="Arial"/>
          <w:b/>
          <w:bCs/>
          <w:color w:val="000000" w:themeColor="text1"/>
          <w:u w:val="single"/>
        </w:rPr>
        <w:t>.</w:t>
      </w:r>
    </w:p>
    <w:tbl>
      <w:tblPr>
        <w:tblStyle w:val="Tabelacomgrade3"/>
        <w:tblpPr w:leftFromText="141" w:rightFromText="141" w:vertAnchor="text" w:horzAnchor="margin" w:tblpX="534" w:tblpY="62"/>
        <w:tblW w:w="0" w:type="auto"/>
        <w:tblLook w:val="04A0" w:firstRow="1" w:lastRow="0" w:firstColumn="1" w:lastColumn="0" w:noHBand="0" w:noVBand="1"/>
      </w:tblPr>
      <w:tblGrid>
        <w:gridCol w:w="2922"/>
        <w:gridCol w:w="2460"/>
        <w:gridCol w:w="1346"/>
        <w:gridCol w:w="2111"/>
      </w:tblGrid>
      <w:tr w:rsidR="004F43D0" w:rsidRPr="001A1852" w14:paraId="6A3F1658" w14:textId="77777777" w:rsidTr="002B6AD8">
        <w:trPr>
          <w:trHeight w:val="202"/>
        </w:trPr>
        <w:tc>
          <w:tcPr>
            <w:tcW w:w="2922" w:type="dxa"/>
            <w:vAlign w:val="center"/>
          </w:tcPr>
          <w:p w14:paraId="27F6941A"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Elaborador</w:t>
            </w:r>
          </w:p>
        </w:tc>
        <w:tc>
          <w:tcPr>
            <w:tcW w:w="2460" w:type="dxa"/>
          </w:tcPr>
          <w:p w14:paraId="399C60AB"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Cargo</w:t>
            </w:r>
          </w:p>
        </w:tc>
        <w:tc>
          <w:tcPr>
            <w:tcW w:w="1346" w:type="dxa"/>
            <w:vAlign w:val="center"/>
          </w:tcPr>
          <w:p w14:paraId="3F3554F1" w14:textId="2F925010" w:rsidR="004F43D0" w:rsidRPr="001A1852" w:rsidRDefault="002B6AD8" w:rsidP="004F43D0">
            <w:pPr>
              <w:autoSpaceDE w:val="0"/>
              <w:autoSpaceDN w:val="0"/>
              <w:adjustRightInd w:val="0"/>
              <w:spacing w:line="360" w:lineRule="auto"/>
              <w:jc w:val="center"/>
              <w:rPr>
                <w:rFonts w:ascii="Arial" w:hAnsi="Arial"/>
              </w:rPr>
            </w:pPr>
            <w:r>
              <w:rPr>
                <w:rFonts w:ascii="Arial" w:hAnsi="Arial"/>
              </w:rPr>
              <w:t>Portaria</w:t>
            </w:r>
          </w:p>
        </w:tc>
        <w:tc>
          <w:tcPr>
            <w:tcW w:w="2111" w:type="dxa"/>
            <w:vAlign w:val="center"/>
          </w:tcPr>
          <w:p w14:paraId="7C086CB3" w14:textId="77777777" w:rsidR="004F43D0" w:rsidRPr="001A1852" w:rsidRDefault="004F43D0" w:rsidP="004F43D0">
            <w:pPr>
              <w:autoSpaceDE w:val="0"/>
              <w:autoSpaceDN w:val="0"/>
              <w:adjustRightInd w:val="0"/>
              <w:spacing w:line="360" w:lineRule="auto"/>
              <w:jc w:val="center"/>
              <w:rPr>
                <w:rFonts w:ascii="Arial" w:hAnsi="Arial"/>
              </w:rPr>
            </w:pPr>
            <w:r w:rsidRPr="001A1852">
              <w:rPr>
                <w:rFonts w:ascii="Arial" w:hAnsi="Arial"/>
              </w:rPr>
              <w:t>Rubrica</w:t>
            </w:r>
          </w:p>
        </w:tc>
      </w:tr>
      <w:tr w:rsidR="004F43D0" w:rsidRPr="001A1852" w14:paraId="684A4E3F" w14:textId="77777777" w:rsidTr="002B6AD8">
        <w:trPr>
          <w:trHeight w:val="740"/>
        </w:trPr>
        <w:tc>
          <w:tcPr>
            <w:tcW w:w="2922" w:type="dxa"/>
            <w:vAlign w:val="center"/>
          </w:tcPr>
          <w:p w14:paraId="11492FF9" w14:textId="70BAED25" w:rsidR="004F43D0" w:rsidRPr="002B6AD8" w:rsidRDefault="002B6AD8" w:rsidP="004F43D0">
            <w:pPr>
              <w:spacing w:line="360" w:lineRule="auto"/>
              <w:jc w:val="center"/>
              <w:rPr>
                <w:rFonts w:ascii="Arial" w:hAnsi="Arial"/>
                <w:i/>
                <w:iCs/>
                <w:color w:val="FF0000"/>
              </w:rPr>
            </w:pPr>
            <w:r w:rsidRPr="002B6AD8">
              <w:rPr>
                <w:rFonts w:ascii="Arial" w:hAnsi="Arial"/>
                <w:i/>
                <w:iCs/>
              </w:rPr>
              <w:t>Geraldo José Ávila Garcia</w:t>
            </w:r>
          </w:p>
        </w:tc>
        <w:tc>
          <w:tcPr>
            <w:tcW w:w="2460" w:type="dxa"/>
            <w:vAlign w:val="center"/>
          </w:tcPr>
          <w:p w14:paraId="3FC21C8D" w14:textId="7A986F2D"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Supervisor de Eventos</w:t>
            </w:r>
          </w:p>
        </w:tc>
        <w:tc>
          <w:tcPr>
            <w:tcW w:w="1346" w:type="dxa"/>
            <w:vAlign w:val="center"/>
          </w:tcPr>
          <w:p w14:paraId="14CE36CD" w14:textId="77777777" w:rsidR="004F43D0" w:rsidRPr="002B6AD8" w:rsidRDefault="004F43D0" w:rsidP="004F43D0">
            <w:pPr>
              <w:pStyle w:val="Cabealho"/>
              <w:tabs>
                <w:tab w:val="clear" w:pos="4252"/>
                <w:tab w:val="clear" w:pos="8504"/>
              </w:tabs>
              <w:spacing w:line="360" w:lineRule="auto"/>
              <w:ind w:right="17"/>
              <w:jc w:val="center"/>
              <w:outlineLvl w:val="0"/>
              <w:rPr>
                <w:rFonts w:ascii="Arial" w:hAnsi="Arial"/>
                <w:iCs/>
                <w:color w:val="000000"/>
              </w:rPr>
            </w:pPr>
          </w:p>
          <w:p w14:paraId="46190753" w14:textId="11A6644F" w:rsidR="004F43D0" w:rsidRPr="002B6AD8" w:rsidRDefault="002B6AD8" w:rsidP="004F43D0">
            <w:pPr>
              <w:pStyle w:val="Cabealho"/>
              <w:tabs>
                <w:tab w:val="clear" w:pos="4252"/>
                <w:tab w:val="clear" w:pos="8504"/>
              </w:tabs>
              <w:spacing w:line="360" w:lineRule="auto"/>
              <w:ind w:right="17"/>
              <w:jc w:val="center"/>
              <w:outlineLvl w:val="0"/>
              <w:rPr>
                <w:rFonts w:ascii="Arial" w:hAnsi="Arial"/>
                <w:iCs/>
                <w:color w:val="000000"/>
              </w:rPr>
            </w:pPr>
            <w:r w:rsidRPr="002B6AD8">
              <w:rPr>
                <w:rFonts w:ascii="Arial" w:hAnsi="Arial"/>
                <w:iCs/>
                <w:color w:val="000000"/>
              </w:rPr>
              <w:t>1905/2025</w:t>
            </w:r>
          </w:p>
          <w:p w14:paraId="493AE57A" w14:textId="77777777" w:rsidR="004F43D0" w:rsidRPr="002B6AD8" w:rsidRDefault="004F43D0" w:rsidP="004F43D0">
            <w:pPr>
              <w:autoSpaceDE w:val="0"/>
              <w:autoSpaceDN w:val="0"/>
              <w:adjustRightInd w:val="0"/>
              <w:spacing w:line="360" w:lineRule="auto"/>
              <w:jc w:val="center"/>
              <w:rPr>
                <w:rFonts w:ascii="Arial" w:hAnsi="Arial"/>
                <w:i/>
                <w:color w:val="FF0000"/>
              </w:rPr>
            </w:pPr>
          </w:p>
        </w:tc>
        <w:tc>
          <w:tcPr>
            <w:tcW w:w="2111" w:type="dxa"/>
            <w:vAlign w:val="center"/>
          </w:tcPr>
          <w:p w14:paraId="7382497E" w14:textId="77777777" w:rsidR="004F43D0" w:rsidRPr="002B6AD8" w:rsidRDefault="004F43D0" w:rsidP="004F43D0">
            <w:pPr>
              <w:autoSpaceDE w:val="0"/>
              <w:autoSpaceDN w:val="0"/>
              <w:adjustRightInd w:val="0"/>
              <w:spacing w:line="360" w:lineRule="auto"/>
              <w:jc w:val="center"/>
              <w:rPr>
                <w:rFonts w:ascii="Arial" w:hAnsi="Arial"/>
                <w:i/>
              </w:rPr>
            </w:pPr>
          </w:p>
        </w:tc>
      </w:tr>
    </w:tbl>
    <w:p w14:paraId="05A8C140" w14:textId="77777777" w:rsidR="004F43D0" w:rsidRPr="001A1852" w:rsidRDefault="004F43D0" w:rsidP="004F43D0">
      <w:pPr>
        <w:pStyle w:val="Recuodecorpodetexto"/>
        <w:tabs>
          <w:tab w:val="left" w:pos="2625"/>
          <w:tab w:val="right" w:pos="9760"/>
        </w:tabs>
        <w:spacing w:line="360" w:lineRule="auto"/>
        <w:ind w:left="0" w:right="-7"/>
        <w:rPr>
          <w:rFonts w:ascii="Arial" w:hAnsi="Arial" w:cs="Arial"/>
        </w:rPr>
      </w:pPr>
    </w:p>
    <w:p w14:paraId="360A591E" w14:textId="77777777" w:rsidR="004F43D0" w:rsidRPr="001A1852" w:rsidRDefault="004F43D0" w:rsidP="004F43D0">
      <w:pPr>
        <w:pStyle w:val="PargrafodaLista"/>
        <w:numPr>
          <w:ilvl w:val="0"/>
          <w:numId w:val="32"/>
        </w:numPr>
        <w:autoSpaceDE w:val="0"/>
        <w:autoSpaceDN w:val="0"/>
        <w:adjustRightInd w:val="0"/>
        <w:spacing w:line="360" w:lineRule="auto"/>
        <w:jc w:val="both"/>
        <w:rPr>
          <w:rFonts w:ascii="Arial" w:hAnsi="Arial"/>
          <w:b/>
          <w:bCs/>
        </w:rPr>
      </w:pPr>
      <w:r w:rsidRPr="001A1852">
        <w:rPr>
          <w:rFonts w:ascii="Arial" w:hAnsi="Arial"/>
          <w:b/>
          <w:bCs/>
        </w:rPr>
        <w:lastRenderedPageBreak/>
        <w:t>DA APROVAÇÃO:</w:t>
      </w:r>
    </w:p>
    <w:p w14:paraId="46099576"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bCs/>
        </w:rPr>
      </w:pPr>
      <w:r w:rsidRPr="001A1852">
        <w:rPr>
          <w:rFonts w:ascii="Arial" w:hAnsi="Arial"/>
          <w:bCs/>
        </w:rPr>
        <w:t>Aprovo o presente Termo de Referência e a contratação do serviço requisitado, por constituir o seu objeto uma demanda da Administração Pública e dada a legalidade do processo, conforme legislação vigente, bem como por ter cumprido os princípios da Administração Pública;</w:t>
      </w:r>
    </w:p>
    <w:p w14:paraId="78B7A73B" w14:textId="77777777" w:rsidR="004F43D0" w:rsidRPr="001A1852" w:rsidRDefault="004F43D0" w:rsidP="004F43D0">
      <w:pPr>
        <w:pStyle w:val="PargrafodaLista"/>
        <w:numPr>
          <w:ilvl w:val="1"/>
          <w:numId w:val="32"/>
        </w:numPr>
        <w:autoSpaceDE w:val="0"/>
        <w:autoSpaceDN w:val="0"/>
        <w:adjustRightInd w:val="0"/>
        <w:spacing w:line="360" w:lineRule="auto"/>
        <w:ind w:left="426" w:firstLine="0"/>
        <w:jc w:val="both"/>
        <w:rPr>
          <w:rFonts w:ascii="Arial" w:hAnsi="Arial"/>
          <w:b/>
        </w:rPr>
      </w:pPr>
      <w:r w:rsidRPr="001A1852">
        <w:rPr>
          <w:rFonts w:ascii="Arial" w:hAnsi="Arial"/>
        </w:rPr>
        <w:t>Nos casos em que couber, deverão ser observadas as disposições contidas no Decreto Municipal nº 6.845 de 12 de maio de 2022, no qual tange a retenção de tributos no pagamento de fornecedores.</w:t>
      </w:r>
    </w:p>
    <w:p w14:paraId="1980F806" w14:textId="77777777" w:rsidR="004F43D0" w:rsidRDefault="004F43D0">
      <w:pPr>
        <w:jc w:val="center"/>
        <w:rPr>
          <w:rFonts w:ascii="Times New Roman" w:hAnsi="Times New Roman" w:cs="Times New Roman"/>
          <w:b/>
          <w:sz w:val="24"/>
          <w:szCs w:val="24"/>
        </w:rPr>
      </w:pPr>
    </w:p>
    <w:p w14:paraId="38BFD05C" w14:textId="77777777" w:rsidR="004F43D0" w:rsidRDefault="004F43D0">
      <w:pPr>
        <w:jc w:val="center"/>
        <w:rPr>
          <w:rFonts w:ascii="Times New Roman" w:hAnsi="Times New Roman" w:cs="Times New Roman"/>
          <w:b/>
          <w:sz w:val="24"/>
          <w:szCs w:val="24"/>
        </w:rPr>
      </w:pPr>
    </w:p>
    <w:p w14:paraId="424BAC95" w14:textId="77777777" w:rsidR="004F43D0" w:rsidRDefault="004F43D0">
      <w:pPr>
        <w:jc w:val="center"/>
        <w:rPr>
          <w:rFonts w:ascii="Times New Roman" w:hAnsi="Times New Roman" w:cs="Times New Roman"/>
          <w:b/>
          <w:sz w:val="24"/>
          <w:szCs w:val="24"/>
        </w:rPr>
      </w:pPr>
    </w:p>
    <w:p w14:paraId="6EB164E7" w14:textId="77777777" w:rsidR="004F43D0" w:rsidRDefault="004F43D0">
      <w:pPr>
        <w:jc w:val="center"/>
        <w:rPr>
          <w:rFonts w:ascii="Times New Roman" w:hAnsi="Times New Roman" w:cs="Times New Roman"/>
          <w:b/>
          <w:sz w:val="24"/>
          <w:szCs w:val="24"/>
        </w:rPr>
      </w:pPr>
    </w:p>
    <w:p w14:paraId="0DB80FA2" w14:textId="77777777" w:rsidR="00B1231D" w:rsidRPr="00E012F4" w:rsidRDefault="00B1231D" w:rsidP="00B1231D">
      <w:pPr>
        <w:spacing w:after="0" w:line="360" w:lineRule="auto"/>
        <w:jc w:val="both"/>
        <w:rPr>
          <w:rFonts w:ascii="Times New Roman" w:eastAsia="Times" w:hAnsi="Times New Roman" w:cs="Times New Roman"/>
          <w:color w:val="000000"/>
          <w:sz w:val="24"/>
          <w:szCs w:val="24"/>
        </w:rPr>
      </w:pPr>
    </w:p>
    <w:p w14:paraId="693C677B" w14:textId="77777777" w:rsidR="00B1231D" w:rsidRDefault="00B1231D" w:rsidP="00B1231D">
      <w:pPr>
        <w:spacing w:line="360" w:lineRule="auto"/>
        <w:jc w:val="center"/>
        <w:rPr>
          <w:rFonts w:ascii="Times New Roman" w:hAnsi="Times New Roman" w:cs="Times New Roman"/>
          <w:sz w:val="24"/>
          <w:szCs w:val="24"/>
        </w:rPr>
      </w:pPr>
      <w:r>
        <w:rPr>
          <w:rFonts w:ascii="Times New Roman" w:hAnsi="Times New Roman" w:cs="Times New Roman"/>
          <w:sz w:val="24"/>
          <w:szCs w:val="24"/>
        </w:rPr>
        <w:t>Weverton de Andrade</w:t>
      </w:r>
    </w:p>
    <w:p w14:paraId="4D5ACB46" w14:textId="77777777" w:rsidR="00B1231D" w:rsidRDefault="00B1231D" w:rsidP="00B1231D">
      <w:pPr>
        <w:spacing w:line="360" w:lineRule="auto"/>
        <w:jc w:val="center"/>
        <w:rPr>
          <w:rFonts w:ascii="Times New Roman" w:hAnsi="Times New Roman" w:cs="Times New Roman"/>
          <w:color w:val="000000"/>
          <w:sz w:val="24"/>
          <w:szCs w:val="24"/>
          <w:lang w:val="pt-PT"/>
        </w:rPr>
      </w:pPr>
      <w:r>
        <w:rPr>
          <w:rFonts w:ascii="Times New Roman" w:hAnsi="Times New Roman" w:cs="Times New Roman"/>
          <w:color w:val="000000"/>
          <w:sz w:val="24"/>
          <w:szCs w:val="24"/>
        </w:rPr>
        <w:t>Secretário Adjunto de Eventos</w:t>
      </w:r>
    </w:p>
    <w:p w14:paraId="2F35245B" w14:textId="109D9BAB" w:rsidR="00B1231D" w:rsidRDefault="00B1231D" w:rsidP="00B1231D">
      <w:pPr>
        <w:spacing w:after="0" w:line="360" w:lineRule="auto"/>
        <w:jc w:val="center"/>
        <w:rPr>
          <w:rFonts w:ascii="Times New Roman" w:hAnsi="Times New Roman" w:cs="Times New Roman"/>
          <w:color w:val="000000"/>
          <w:sz w:val="24"/>
          <w:szCs w:val="24"/>
          <w:lang w:val="pt-PT"/>
        </w:rPr>
      </w:pPr>
    </w:p>
    <w:p w14:paraId="0969B09D" w14:textId="251E8682" w:rsidR="008E0B77" w:rsidRDefault="008E0B77" w:rsidP="00B1231D">
      <w:pPr>
        <w:spacing w:after="0" w:line="360" w:lineRule="auto"/>
        <w:jc w:val="center"/>
        <w:rPr>
          <w:rFonts w:ascii="Times New Roman" w:hAnsi="Times New Roman" w:cs="Times New Roman"/>
          <w:color w:val="000000"/>
          <w:sz w:val="24"/>
          <w:szCs w:val="24"/>
          <w:lang w:val="pt-PT"/>
        </w:rPr>
      </w:pPr>
    </w:p>
    <w:p w14:paraId="1F1AEE9D" w14:textId="6740B827" w:rsidR="008E0B77" w:rsidRDefault="008E0B77" w:rsidP="00B1231D">
      <w:pPr>
        <w:spacing w:after="0" w:line="360" w:lineRule="auto"/>
        <w:jc w:val="center"/>
        <w:rPr>
          <w:rFonts w:ascii="Times New Roman" w:hAnsi="Times New Roman" w:cs="Times New Roman"/>
          <w:color w:val="000000"/>
          <w:sz w:val="24"/>
          <w:szCs w:val="24"/>
          <w:lang w:val="pt-PT"/>
        </w:rPr>
      </w:pPr>
    </w:p>
    <w:p w14:paraId="38E59612" w14:textId="5ABB0B93" w:rsidR="008E0B77" w:rsidRDefault="008E0B77" w:rsidP="00B1231D">
      <w:pPr>
        <w:spacing w:after="0" w:line="360" w:lineRule="auto"/>
        <w:jc w:val="center"/>
        <w:rPr>
          <w:rFonts w:ascii="Times New Roman" w:hAnsi="Times New Roman" w:cs="Times New Roman"/>
          <w:color w:val="000000"/>
          <w:sz w:val="24"/>
          <w:szCs w:val="24"/>
          <w:lang w:val="pt-PT"/>
        </w:rPr>
      </w:pPr>
    </w:p>
    <w:p w14:paraId="54B7FAD7" w14:textId="311EEE49" w:rsidR="008E0B77" w:rsidRDefault="008E0B77" w:rsidP="00B1231D">
      <w:pPr>
        <w:spacing w:after="0" w:line="360" w:lineRule="auto"/>
        <w:jc w:val="center"/>
        <w:rPr>
          <w:rFonts w:ascii="Times New Roman" w:hAnsi="Times New Roman" w:cs="Times New Roman"/>
          <w:color w:val="000000"/>
          <w:sz w:val="24"/>
          <w:szCs w:val="24"/>
          <w:lang w:val="pt-PT"/>
        </w:rPr>
      </w:pPr>
    </w:p>
    <w:p w14:paraId="0AA83ABE" w14:textId="72E244CA" w:rsidR="008E0B77" w:rsidRDefault="008E0B77" w:rsidP="00B1231D">
      <w:pPr>
        <w:spacing w:after="0" w:line="360" w:lineRule="auto"/>
        <w:jc w:val="center"/>
        <w:rPr>
          <w:rFonts w:ascii="Times New Roman" w:hAnsi="Times New Roman" w:cs="Times New Roman"/>
          <w:color w:val="000000"/>
          <w:sz w:val="24"/>
          <w:szCs w:val="24"/>
          <w:lang w:val="pt-PT"/>
        </w:rPr>
      </w:pPr>
    </w:p>
    <w:p w14:paraId="6D75FB4E" w14:textId="6236DE56" w:rsidR="008E0B77" w:rsidRDefault="008E0B77" w:rsidP="00B1231D">
      <w:pPr>
        <w:spacing w:after="0" w:line="360" w:lineRule="auto"/>
        <w:jc w:val="center"/>
        <w:rPr>
          <w:rFonts w:ascii="Times New Roman" w:hAnsi="Times New Roman" w:cs="Times New Roman"/>
          <w:color w:val="000000"/>
          <w:sz w:val="24"/>
          <w:szCs w:val="24"/>
          <w:lang w:val="pt-PT"/>
        </w:rPr>
      </w:pPr>
    </w:p>
    <w:p w14:paraId="6DFC84F2" w14:textId="0B8533D9" w:rsidR="008E0B77" w:rsidRDefault="008E0B77" w:rsidP="00B1231D">
      <w:pPr>
        <w:spacing w:after="0" w:line="360" w:lineRule="auto"/>
        <w:jc w:val="center"/>
        <w:rPr>
          <w:rFonts w:ascii="Times New Roman" w:hAnsi="Times New Roman" w:cs="Times New Roman"/>
          <w:color w:val="000000"/>
          <w:sz w:val="24"/>
          <w:szCs w:val="24"/>
          <w:lang w:val="pt-PT"/>
        </w:rPr>
      </w:pPr>
    </w:p>
    <w:p w14:paraId="1022D018" w14:textId="2295EE67" w:rsidR="008E0B77" w:rsidRDefault="008E0B77" w:rsidP="00B1231D">
      <w:pPr>
        <w:spacing w:after="0" w:line="360" w:lineRule="auto"/>
        <w:jc w:val="center"/>
        <w:rPr>
          <w:rFonts w:ascii="Times New Roman" w:hAnsi="Times New Roman" w:cs="Times New Roman"/>
          <w:color w:val="000000"/>
          <w:sz w:val="24"/>
          <w:szCs w:val="24"/>
          <w:lang w:val="pt-PT"/>
        </w:rPr>
      </w:pPr>
    </w:p>
    <w:p w14:paraId="6CE7BC68" w14:textId="1133DD91" w:rsidR="008E0B77" w:rsidRDefault="008E0B77" w:rsidP="00B1231D">
      <w:pPr>
        <w:spacing w:after="0" w:line="360" w:lineRule="auto"/>
        <w:jc w:val="center"/>
        <w:rPr>
          <w:rFonts w:ascii="Times New Roman" w:hAnsi="Times New Roman" w:cs="Times New Roman"/>
          <w:color w:val="000000"/>
          <w:sz w:val="24"/>
          <w:szCs w:val="24"/>
          <w:lang w:val="pt-PT"/>
        </w:rPr>
      </w:pPr>
    </w:p>
    <w:p w14:paraId="0DC7B9DA" w14:textId="4231A02F" w:rsidR="008E0B77" w:rsidRDefault="008E0B77" w:rsidP="00B1231D">
      <w:pPr>
        <w:spacing w:after="0" w:line="360" w:lineRule="auto"/>
        <w:jc w:val="center"/>
        <w:rPr>
          <w:rFonts w:ascii="Times New Roman" w:hAnsi="Times New Roman" w:cs="Times New Roman"/>
          <w:color w:val="000000"/>
          <w:sz w:val="24"/>
          <w:szCs w:val="24"/>
          <w:lang w:val="pt-PT"/>
        </w:rPr>
      </w:pPr>
    </w:p>
    <w:p w14:paraId="04DB0990" w14:textId="620A8EA9" w:rsidR="008E0B77" w:rsidRDefault="008E0B77" w:rsidP="00B1231D">
      <w:pPr>
        <w:spacing w:after="0" w:line="360" w:lineRule="auto"/>
        <w:jc w:val="center"/>
        <w:rPr>
          <w:rFonts w:ascii="Times New Roman" w:hAnsi="Times New Roman" w:cs="Times New Roman"/>
          <w:color w:val="000000"/>
          <w:sz w:val="24"/>
          <w:szCs w:val="24"/>
          <w:lang w:val="pt-PT"/>
        </w:rPr>
      </w:pPr>
    </w:p>
    <w:p w14:paraId="4A0FCFD2" w14:textId="77777777" w:rsidR="008E0B77" w:rsidRPr="00AF5DC7" w:rsidRDefault="008E0B77" w:rsidP="00B1231D">
      <w:pPr>
        <w:spacing w:after="0" w:line="360" w:lineRule="auto"/>
        <w:jc w:val="center"/>
        <w:rPr>
          <w:rFonts w:ascii="Times New Roman" w:hAnsi="Times New Roman" w:cs="Times New Roman"/>
          <w:color w:val="000000"/>
          <w:sz w:val="24"/>
          <w:szCs w:val="24"/>
          <w:lang w:val="pt-PT"/>
        </w:rPr>
      </w:pPr>
    </w:p>
    <w:p w14:paraId="24C08E6D" w14:textId="77777777" w:rsidR="00B1231D" w:rsidRDefault="00B1231D" w:rsidP="00B1231D">
      <w:pPr>
        <w:spacing w:after="0" w:line="360" w:lineRule="auto"/>
        <w:jc w:val="center"/>
        <w:rPr>
          <w:rFonts w:ascii="Times New Roman" w:hAnsi="Times New Roman" w:cs="Times New Roman"/>
          <w:color w:val="000000"/>
          <w:sz w:val="24"/>
          <w:szCs w:val="24"/>
        </w:rPr>
      </w:pPr>
    </w:p>
    <w:p w14:paraId="371805EB" w14:textId="77777777" w:rsidR="00B1231D" w:rsidRPr="00086192" w:rsidRDefault="00B1231D" w:rsidP="00B1231D">
      <w:pPr>
        <w:pStyle w:val="PargrafodaLista"/>
        <w:spacing w:line="360" w:lineRule="auto"/>
        <w:ind w:left="0" w:firstLine="708"/>
        <w:jc w:val="center"/>
        <w:rPr>
          <w:rFonts w:ascii="Times New Roman" w:hAnsi="Times New Roman" w:cs="Times New Roman"/>
          <w:b/>
          <w:bCs/>
          <w:sz w:val="24"/>
          <w:szCs w:val="24"/>
          <w:u w:val="single"/>
        </w:rPr>
      </w:pPr>
      <w:r w:rsidRPr="00086192">
        <w:rPr>
          <w:rFonts w:ascii="Times New Roman" w:hAnsi="Times New Roman" w:cs="Times New Roman"/>
          <w:b/>
          <w:bCs/>
          <w:sz w:val="24"/>
          <w:szCs w:val="24"/>
          <w:u w:val="single"/>
        </w:rPr>
        <w:lastRenderedPageBreak/>
        <w:t>DECLARAÇÃO DE DISPONIBILIDADE ORÇAMENTÁRIA</w:t>
      </w:r>
    </w:p>
    <w:p w14:paraId="2FA7DE3E"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Lei da Responsabilidade na Gestão Fiscal</w:t>
      </w:r>
    </w:p>
    <w:p w14:paraId="5605AA24" w14:textId="77777777" w:rsidR="00B1231D" w:rsidRPr="00086192" w:rsidRDefault="00B1231D" w:rsidP="00B1231D">
      <w:pPr>
        <w:pStyle w:val="Corpo"/>
        <w:jc w:val="center"/>
        <w:rPr>
          <w:rFonts w:ascii="Times New Roman" w:hAnsi="Times New Roman"/>
          <w:szCs w:val="24"/>
        </w:rPr>
      </w:pPr>
      <w:r w:rsidRPr="00086192">
        <w:rPr>
          <w:rFonts w:ascii="Times New Roman" w:hAnsi="Times New Roman"/>
          <w:szCs w:val="24"/>
        </w:rPr>
        <w:t>Artigo 16 – Inciso I da Lei Complementar nº 101 de 04 de maio de 2000</w:t>
      </w:r>
    </w:p>
    <w:p w14:paraId="325D1B1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38E43BE9" w14:textId="55B63432" w:rsidR="00B1231D" w:rsidRPr="00086192" w:rsidRDefault="00B1231D" w:rsidP="00B1231D">
      <w:pPr>
        <w:pStyle w:val="PargrafodaLista"/>
        <w:spacing w:line="360" w:lineRule="auto"/>
        <w:ind w:left="0" w:firstLine="708"/>
        <w:jc w:val="both"/>
        <w:rPr>
          <w:rFonts w:ascii="Times New Roman" w:hAnsi="Times New Roman" w:cs="Times New Roman"/>
          <w:w w:val="90"/>
          <w:sz w:val="24"/>
          <w:szCs w:val="24"/>
        </w:rPr>
      </w:pPr>
      <w:r w:rsidRPr="00086192">
        <w:rPr>
          <w:rFonts w:ascii="Times New Roman" w:hAnsi="Times New Roman" w:cs="Times New Roman"/>
          <w:color w:val="080808"/>
          <w:spacing w:val="-4"/>
          <w:sz w:val="24"/>
          <w:szCs w:val="24"/>
        </w:rPr>
        <w:t>Trata</w:t>
      </w:r>
      <w:r w:rsidRPr="00086192">
        <w:rPr>
          <w:rFonts w:ascii="Times New Roman" w:hAnsi="Times New Roman" w:cs="Times New Roman"/>
          <w:color w:val="080808"/>
          <w:spacing w:val="-10"/>
          <w:sz w:val="24"/>
          <w:szCs w:val="24"/>
        </w:rPr>
        <w:t xml:space="preserve"> </w:t>
      </w:r>
      <w:r w:rsidRPr="00086192">
        <w:rPr>
          <w:rFonts w:ascii="Times New Roman" w:hAnsi="Times New Roman" w:cs="Times New Roman"/>
          <w:color w:val="080808"/>
          <w:spacing w:val="-4"/>
          <w:sz w:val="24"/>
          <w:szCs w:val="24"/>
        </w:rPr>
        <w:t>o</w:t>
      </w:r>
      <w:r w:rsidRPr="00086192">
        <w:rPr>
          <w:rFonts w:ascii="Times New Roman" w:hAnsi="Times New Roman" w:cs="Times New Roman"/>
          <w:color w:val="080808"/>
          <w:spacing w:val="-9"/>
          <w:sz w:val="24"/>
          <w:szCs w:val="24"/>
        </w:rPr>
        <w:t xml:space="preserve"> </w:t>
      </w:r>
      <w:r w:rsidRPr="00086192">
        <w:rPr>
          <w:rFonts w:ascii="Times New Roman" w:hAnsi="Times New Roman" w:cs="Times New Roman"/>
          <w:spacing w:val="-4"/>
          <w:sz w:val="24"/>
          <w:szCs w:val="24"/>
        </w:rPr>
        <w:t>presente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processo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administrativo,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da</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contratação</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de</w:t>
      </w:r>
      <w:r w:rsidRPr="00086192">
        <w:rPr>
          <w:rFonts w:ascii="Times New Roman" w:hAnsi="Times New Roman" w:cs="Times New Roman"/>
          <w:spacing w:val="-9"/>
          <w:sz w:val="24"/>
          <w:szCs w:val="24"/>
        </w:rPr>
        <w:t xml:space="preserve"> </w:t>
      </w:r>
      <w:r w:rsidRPr="00086192">
        <w:rPr>
          <w:rFonts w:ascii="Times New Roman" w:hAnsi="Times New Roman" w:cs="Times New Roman"/>
          <w:spacing w:val="-4"/>
          <w:sz w:val="24"/>
          <w:szCs w:val="24"/>
        </w:rPr>
        <w:t xml:space="preserve">empresa </w:t>
      </w:r>
      <w:r w:rsidRPr="00086192">
        <w:rPr>
          <w:rFonts w:ascii="Times New Roman" w:hAnsi="Times New Roman" w:cs="Times New Roman"/>
          <w:color w:val="080808"/>
          <w:spacing w:val="-6"/>
          <w:sz w:val="24"/>
          <w:szCs w:val="24"/>
        </w:rPr>
        <w:t>especializada, d</w:t>
      </w:r>
      <w:r w:rsidRPr="00086192">
        <w:rPr>
          <w:rFonts w:ascii="Times New Roman" w:hAnsi="Times New Roman" w:cs="Times New Roman"/>
          <w:spacing w:val="-6"/>
          <w:sz w:val="24"/>
          <w:szCs w:val="24"/>
        </w:rPr>
        <w:t>evidamente regularizada</w:t>
      </w:r>
      <w:r w:rsidRPr="00086192">
        <w:rPr>
          <w:rFonts w:ascii="Times New Roman" w:hAnsi="Times New Roman" w:cs="Times New Roman"/>
          <w:sz w:val="24"/>
          <w:szCs w:val="24"/>
        </w:rPr>
        <w:t xml:space="preserve">, em </w:t>
      </w:r>
      <w:r w:rsidRPr="00CC3493">
        <w:rPr>
          <w:rFonts w:ascii="Times New Roman" w:hAnsi="Times New Roman" w:cs="Times New Roman"/>
          <w:b/>
          <w:bCs/>
          <w:sz w:val="24"/>
          <w:szCs w:val="24"/>
        </w:rPr>
        <w:t>FERREIRA E GUIMARÃES PRODUÇÕES E ENTRETENIMENTO LTDA</w:t>
      </w:r>
      <w:r w:rsidRPr="00086192">
        <w:rPr>
          <w:rFonts w:ascii="Times New Roman" w:hAnsi="Times New Roman" w:cs="Times New Roman"/>
          <w:sz w:val="24"/>
          <w:szCs w:val="24"/>
        </w:rPr>
        <w:t>, para atender as necessidades da Prefeitura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 xml:space="preserve">Municipal de Cabo Frio, por meio desta Secretaria, com acompanhamento técnico no envio das prestações de contas </w:t>
      </w:r>
      <w:r w:rsidRPr="00086192">
        <w:rPr>
          <w:rFonts w:ascii="Times New Roman" w:hAnsi="Times New Roman" w:cs="Times New Roman"/>
          <w:w w:val="90"/>
          <w:sz w:val="24"/>
          <w:szCs w:val="24"/>
        </w:rPr>
        <w:t>durante</w:t>
      </w:r>
      <w:r w:rsidRPr="00086192">
        <w:rPr>
          <w:rFonts w:ascii="Times New Roman" w:hAnsi="Times New Roman" w:cs="Times New Roman"/>
          <w:spacing w:val="18"/>
          <w:sz w:val="24"/>
          <w:szCs w:val="24"/>
        </w:rPr>
        <w:t xml:space="preserve"> </w:t>
      </w:r>
      <w:r w:rsidRPr="00086192">
        <w:rPr>
          <w:rFonts w:ascii="Times New Roman" w:hAnsi="Times New Roman" w:cs="Times New Roman"/>
          <w:w w:val="90"/>
          <w:sz w:val="24"/>
          <w:szCs w:val="24"/>
        </w:rPr>
        <w:t>o período</w:t>
      </w:r>
      <w:r w:rsidRPr="00086192">
        <w:rPr>
          <w:rFonts w:ascii="Times New Roman" w:hAnsi="Times New Roman" w:cs="Times New Roman"/>
          <w:spacing w:val="19"/>
          <w:sz w:val="24"/>
          <w:szCs w:val="24"/>
        </w:rPr>
        <w:t xml:space="preserve"> </w:t>
      </w:r>
      <w:r w:rsidRPr="00086192">
        <w:rPr>
          <w:rFonts w:ascii="Times New Roman" w:hAnsi="Times New Roman" w:cs="Times New Roman"/>
          <w:w w:val="90"/>
          <w:sz w:val="24"/>
          <w:szCs w:val="24"/>
        </w:rPr>
        <w:t>contratual,</w:t>
      </w:r>
      <w:r w:rsidRPr="00086192">
        <w:rPr>
          <w:rFonts w:ascii="Times New Roman" w:hAnsi="Times New Roman" w:cs="Times New Roman"/>
          <w:spacing w:val="24"/>
          <w:sz w:val="24"/>
          <w:szCs w:val="24"/>
        </w:rPr>
        <w:t xml:space="preserve"> </w:t>
      </w:r>
      <w:r w:rsidRPr="00086192">
        <w:rPr>
          <w:rFonts w:ascii="Times New Roman" w:hAnsi="Times New Roman" w:cs="Times New Roman"/>
          <w:w w:val="90"/>
          <w:sz w:val="24"/>
          <w:szCs w:val="24"/>
        </w:rPr>
        <w:t>conforme</w:t>
      </w:r>
      <w:r w:rsidRPr="00086192">
        <w:rPr>
          <w:rFonts w:ascii="Times New Roman" w:hAnsi="Times New Roman" w:cs="Times New Roman"/>
          <w:sz w:val="24"/>
          <w:szCs w:val="24"/>
        </w:rPr>
        <w:t xml:space="preserve"> </w:t>
      </w:r>
      <w:r w:rsidRPr="00086192">
        <w:rPr>
          <w:rFonts w:ascii="Times New Roman" w:hAnsi="Times New Roman" w:cs="Times New Roman"/>
          <w:w w:val="90"/>
          <w:sz w:val="24"/>
          <w:szCs w:val="24"/>
        </w:rPr>
        <w:t>Termo de Referência,</w:t>
      </w:r>
      <w:r w:rsidRPr="00086192">
        <w:rPr>
          <w:rFonts w:ascii="Times New Roman" w:hAnsi="Times New Roman" w:cs="Times New Roman"/>
          <w:spacing w:val="22"/>
          <w:sz w:val="24"/>
          <w:szCs w:val="24"/>
        </w:rPr>
        <w:t xml:space="preserve"> </w:t>
      </w:r>
      <w:r w:rsidRPr="00086192">
        <w:rPr>
          <w:rFonts w:ascii="Times New Roman" w:hAnsi="Times New Roman" w:cs="Times New Roman"/>
          <w:w w:val="90"/>
          <w:sz w:val="24"/>
          <w:szCs w:val="24"/>
        </w:rPr>
        <w:t>fls. 08 a 09.</w:t>
      </w:r>
    </w:p>
    <w:p w14:paraId="26DB203B" w14:textId="0CDCBBAB"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color w:val="0A0A0A"/>
          <w:sz w:val="24"/>
          <w:szCs w:val="24"/>
        </w:rPr>
        <w:t xml:space="preserve">O </w:t>
      </w:r>
      <w:r w:rsidRPr="00086192">
        <w:rPr>
          <w:rFonts w:ascii="Times New Roman" w:hAnsi="Times New Roman" w:cs="Times New Roman"/>
          <w:sz w:val="24"/>
          <w:szCs w:val="24"/>
        </w:rPr>
        <w:t>valor estimado da referida despesa é de</w:t>
      </w:r>
      <w:r w:rsidRPr="00086192">
        <w:rPr>
          <w:rFonts w:ascii="Times New Roman" w:hAnsi="Times New Roman" w:cs="Times New Roman"/>
          <w:spacing w:val="-15"/>
          <w:sz w:val="24"/>
          <w:szCs w:val="24"/>
        </w:rPr>
        <w:t xml:space="preserve"> </w:t>
      </w:r>
      <w:r w:rsidRPr="00086192">
        <w:rPr>
          <w:rFonts w:ascii="Times New Roman" w:hAnsi="Times New Roman" w:cs="Times New Roman"/>
          <w:b/>
          <w:bCs/>
          <w:sz w:val="24"/>
          <w:szCs w:val="24"/>
        </w:rPr>
        <w:t xml:space="preserve">R$ </w:t>
      </w:r>
      <w:r w:rsidR="008E0B77">
        <w:rPr>
          <w:rFonts w:ascii="Times New Roman" w:hAnsi="Times New Roman" w:cs="Times New Roman"/>
          <w:b/>
          <w:bCs/>
          <w:sz w:val="24"/>
          <w:szCs w:val="24"/>
        </w:rPr>
        <w:t>20</w:t>
      </w:r>
      <w:r w:rsidRPr="00086192">
        <w:rPr>
          <w:rFonts w:ascii="Times New Roman" w:hAnsi="Times New Roman" w:cs="Times New Roman"/>
          <w:b/>
          <w:bCs/>
          <w:sz w:val="24"/>
          <w:szCs w:val="24"/>
        </w:rPr>
        <w:t>.</w:t>
      </w:r>
      <w:r w:rsidR="008E0B77">
        <w:rPr>
          <w:rFonts w:ascii="Times New Roman" w:hAnsi="Times New Roman" w:cs="Times New Roman"/>
          <w:b/>
          <w:bCs/>
          <w:sz w:val="24"/>
          <w:szCs w:val="24"/>
        </w:rPr>
        <w:t>9</w:t>
      </w:r>
      <w:r w:rsidRPr="00086192">
        <w:rPr>
          <w:rFonts w:ascii="Times New Roman" w:hAnsi="Times New Roman" w:cs="Times New Roman"/>
          <w:b/>
          <w:bCs/>
          <w:sz w:val="24"/>
          <w:szCs w:val="24"/>
        </w:rPr>
        <w:t>00,00</w:t>
      </w:r>
      <w:r w:rsidRPr="00086192">
        <w:rPr>
          <w:rFonts w:ascii="Times New Roman" w:hAnsi="Times New Roman" w:cs="Times New Roman"/>
          <w:spacing w:val="-8"/>
          <w:sz w:val="24"/>
          <w:szCs w:val="24"/>
        </w:rPr>
        <w:t xml:space="preserve"> </w:t>
      </w:r>
      <w:r w:rsidRPr="00086192">
        <w:rPr>
          <w:rFonts w:ascii="Times New Roman" w:hAnsi="Times New Roman" w:cs="Times New Roman"/>
          <w:sz w:val="24"/>
          <w:szCs w:val="24"/>
        </w:rPr>
        <w:t>(</w:t>
      </w:r>
      <w:r w:rsidR="008E0B77">
        <w:rPr>
          <w:rFonts w:ascii="Times New Roman" w:hAnsi="Times New Roman" w:cs="Times New Roman"/>
          <w:sz w:val="24"/>
          <w:szCs w:val="24"/>
        </w:rPr>
        <w:t>vinte</w:t>
      </w:r>
      <w:r>
        <w:rPr>
          <w:rFonts w:ascii="Times New Roman" w:hAnsi="Times New Roman" w:cs="Times New Roman"/>
          <w:sz w:val="24"/>
          <w:szCs w:val="24"/>
        </w:rPr>
        <w:t xml:space="preserve"> mil e </w:t>
      </w:r>
      <w:r w:rsidR="008E0B77">
        <w:rPr>
          <w:rFonts w:ascii="Times New Roman" w:hAnsi="Times New Roman" w:cs="Times New Roman"/>
          <w:sz w:val="24"/>
          <w:szCs w:val="24"/>
        </w:rPr>
        <w:t>novecentos</w:t>
      </w:r>
      <w:r w:rsidRPr="00086192">
        <w:rPr>
          <w:rFonts w:ascii="Times New Roman" w:hAnsi="Times New Roman" w:cs="Times New Roman"/>
          <w:sz w:val="24"/>
          <w:szCs w:val="24"/>
        </w:rPr>
        <w:t xml:space="preserve"> reais), conforme disposto no</w:t>
      </w:r>
      <w:r w:rsidRPr="00086192">
        <w:rPr>
          <w:rFonts w:ascii="Times New Roman" w:hAnsi="Times New Roman" w:cs="Times New Roman"/>
          <w:spacing w:val="-5"/>
          <w:sz w:val="24"/>
          <w:szCs w:val="24"/>
        </w:rPr>
        <w:t xml:space="preserve"> Relatório Analítico de Cotação de Preços, fls. 07 do ETP</w:t>
      </w:r>
      <w:r w:rsidRPr="00086192">
        <w:rPr>
          <w:rFonts w:ascii="Times New Roman" w:hAnsi="Times New Roman" w:cs="Times New Roman"/>
          <w:sz w:val="24"/>
          <w:szCs w:val="24"/>
        </w:rPr>
        <w:t>, pela vigência de 60</w:t>
      </w:r>
      <w:r w:rsidRPr="00086192">
        <w:rPr>
          <w:rFonts w:ascii="Times New Roman" w:hAnsi="Times New Roman" w:cs="Times New Roman"/>
          <w:b/>
          <w:bCs/>
          <w:sz w:val="24"/>
          <w:szCs w:val="24"/>
        </w:rPr>
        <w:t xml:space="preserve"> (sessenta) dias</w:t>
      </w:r>
      <w:r w:rsidRPr="00086192">
        <w:rPr>
          <w:rFonts w:ascii="Times New Roman" w:hAnsi="Times New Roman" w:cs="Times New Roman"/>
          <w:sz w:val="24"/>
          <w:szCs w:val="24"/>
        </w:rPr>
        <w:t>,</w:t>
      </w:r>
      <w:r w:rsidRPr="00086192">
        <w:rPr>
          <w:rFonts w:ascii="Times New Roman" w:hAnsi="Times New Roman" w:cs="Times New Roman"/>
          <w:spacing w:val="-3"/>
          <w:sz w:val="24"/>
          <w:szCs w:val="24"/>
        </w:rPr>
        <w:t xml:space="preserve"> </w:t>
      </w:r>
      <w:r w:rsidRPr="00086192">
        <w:rPr>
          <w:rFonts w:ascii="Times New Roman" w:hAnsi="Times New Roman" w:cs="Times New Roman"/>
          <w:sz w:val="24"/>
          <w:szCs w:val="24"/>
        </w:rPr>
        <w:t>contados 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partir da</w:t>
      </w:r>
      <w:r w:rsidRPr="00086192">
        <w:rPr>
          <w:rFonts w:ascii="Times New Roman" w:hAnsi="Times New Roman" w:cs="Times New Roman"/>
          <w:spacing w:val="-2"/>
          <w:sz w:val="24"/>
          <w:szCs w:val="24"/>
        </w:rPr>
        <w:t xml:space="preserve"> </w:t>
      </w:r>
      <w:r w:rsidRPr="00086192">
        <w:rPr>
          <w:rFonts w:ascii="Times New Roman" w:hAnsi="Times New Roman" w:cs="Times New Roman"/>
          <w:sz w:val="24"/>
          <w:szCs w:val="24"/>
        </w:rPr>
        <w:t>data</w:t>
      </w:r>
      <w:r w:rsidRPr="00086192">
        <w:rPr>
          <w:rFonts w:ascii="Times New Roman" w:hAnsi="Times New Roman" w:cs="Times New Roman"/>
          <w:spacing w:val="-1"/>
          <w:sz w:val="24"/>
          <w:szCs w:val="24"/>
        </w:rPr>
        <w:t xml:space="preserve"> </w:t>
      </w:r>
      <w:r w:rsidRPr="00086192">
        <w:rPr>
          <w:rFonts w:ascii="Times New Roman" w:hAnsi="Times New Roman" w:cs="Times New Roman"/>
          <w:sz w:val="24"/>
          <w:szCs w:val="24"/>
        </w:rPr>
        <w:t>de assinatura do contrato.</w:t>
      </w:r>
    </w:p>
    <w:p w14:paraId="3F702EF5" w14:textId="63D03A34"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Considerando início do contrato em dentro do presente exercício de 2025, informamos que</w:t>
      </w:r>
      <w:r w:rsidRPr="00086192">
        <w:rPr>
          <w:rFonts w:ascii="Times New Roman" w:hAnsi="Times New Roman" w:cs="Times New Roman"/>
          <w:spacing w:val="-15"/>
          <w:sz w:val="24"/>
          <w:szCs w:val="24"/>
        </w:rPr>
        <w:t xml:space="preserve"> </w:t>
      </w:r>
      <w:r w:rsidRPr="00086192">
        <w:rPr>
          <w:rFonts w:ascii="Times New Roman" w:hAnsi="Times New Roman" w:cs="Times New Roman"/>
          <w:sz w:val="24"/>
          <w:szCs w:val="24"/>
        </w:rPr>
        <w:t xml:space="preserve">existe DISPONIBILIDADE ORÇAMENTÁRIA para o mesmo no valor de </w:t>
      </w:r>
      <w:r w:rsidRPr="00086192">
        <w:rPr>
          <w:rFonts w:ascii="Times New Roman" w:hAnsi="Times New Roman" w:cs="Times New Roman"/>
          <w:color w:val="0F0F0F"/>
          <w:sz w:val="24"/>
          <w:szCs w:val="24"/>
        </w:rPr>
        <w:t xml:space="preserve">R$ </w:t>
      </w:r>
      <w:r w:rsidR="008E0B77">
        <w:rPr>
          <w:rFonts w:ascii="Times New Roman" w:hAnsi="Times New Roman" w:cs="Times New Roman"/>
          <w:color w:val="0F0F0F"/>
          <w:sz w:val="24"/>
          <w:szCs w:val="24"/>
        </w:rPr>
        <w:t>20</w:t>
      </w:r>
      <w:r w:rsidRPr="00086192">
        <w:rPr>
          <w:rFonts w:ascii="Times New Roman" w:hAnsi="Times New Roman" w:cs="Times New Roman"/>
          <w:color w:val="0F0F0F"/>
          <w:sz w:val="24"/>
          <w:szCs w:val="24"/>
        </w:rPr>
        <w:t>.</w:t>
      </w:r>
      <w:r w:rsidR="008E0B77">
        <w:rPr>
          <w:rFonts w:ascii="Times New Roman" w:hAnsi="Times New Roman" w:cs="Times New Roman"/>
          <w:color w:val="0F0F0F"/>
          <w:sz w:val="24"/>
          <w:szCs w:val="24"/>
        </w:rPr>
        <w:t>9</w:t>
      </w:r>
      <w:r w:rsidRPr="00086192">
        <w:rPr>
          <w:rFonts w:ascii="Times New Roman" w:hAnsi="Times New Roman" w:cs="Times New Roman"/>
          <w:color w:val="0F0F0F"/>
          <w:sz w:val="24"/>
          <w:szCs w:val="24"/>
        </w:rPr>
        <w:t>00,00</w:t>
      </w:r>
      <w:r w:rsidRPr="00086192">
        <w:rPr>
          <w:rFonts w:ascii="Times New Roman" w:hAnsi="Times New Roman" w:cs="Times New Roman"/>
          <w:b/>
          <w:spacing w:val="-13"/>
          <w:sz w:val="24"/>
          <w:szCs w:val="24"/>
        </w:rPr>
        <w:t xml:space="preserve"> </w:t>
      </w:r>
      <w:r w:rsidRPr="00086192">
        <w:rPr>
          <w:rFonts w:ascii="Times New Roman" w:hAnsi="Times New Roman" w:cs="Times New Roman"/>
          <w:spacing w:val="-2"/>
          <w:sz w:val="24"/>
          <w:szCs w:val="24"/>
        </w:rPr>
        <w:t>(</w:t>
      </w:r>
      <w:r w:rsidR="008E0B77">
        <w:rPr>
          <w:rFonts w:ascii="Times New Roman" w:hAnsi="Times New Roman" w:cs="Times New Roman"/>
          <w:spacing w:val="-2"/>
          <w:sz w:val="24"/>
          <w:szCs w:val="24"/>
        </w:rPr>
        <w:t xml:space="preserve">vinte </w:t>
      </w:r>
      <w:r w:rsidRPr="00086192">
        <w:rPr>
          <w:rFonts w:ascii="Times New Roman" w:hAnsi="Times New Roman" w:cs="Times New Roman"/>
          <w:spacing w:val="-2"/>
          <w:sz w:val="24"/>
          <w:szCs w:val="24"/>
        </w:rPr>
        <w:t xml:space="preserve">mil e </w:t>
      </w:r>
      <w:r w:rsidR="008E0B77">
        <w:rPr>
          <w:rFonts w:ascii="Times New Roman" w:hAnsi="Times New Roman" w:cs="Times New Roman"/>
          <w:spacing w:val="-2"/>
          <w:sz w:val="24"/>
          <w:szCs w:val="24"/>
        </w:rPr>
        <w:t>novecentos</w:t>
      </w:r>
      <w:r w:rsidRPr="00086192">
        <w:rPr>
          <w:rFonts w:ascii="Times New Roman" w:hAnsi="Times New Roman" w:cs="Times New Roman"/>
          <w:spacing w:val="-2"/>
          <w:sz w:val="24"/>
          <w:szCs w:val="24"/>
        </w:rPr>
        <w:t xml:space="preserve"> reais), distribuídos orçamentariamente</w:t>
      </w:r>
      <w:r w:rsidRPr="00086192">
        <w:rPr>
          <w:rFonts w:ascii="Times New Roman" w:hAnsi="Times New Roman" w:cs="Times New Roman"/>
          <w:spacing w:val="-13"/>
          <w:sz w:val="24"/>
          <w:szCs w:val="24"/>
        </w:rPr>
        <w:t xml:space="preserve"> </w:t>
      </w:r>
      <w:r w:rsidRPr="00086192">
        <w:rPr>
          <w:rFonts w:ascii="Times New Roman" w:hAnsi="Times New Roman" w:cs="Times New Roman"/>
          <w:spacing w:val="-2"/>
          <w:sz w:val="24"/>
          <w:szCs w:val="24"/>
        </w:rPr>
        <w:t>conforme descrição a</w:t>
      </w:r>
      <w:r w:rsidRPr="00086192">
        <w:rPr>
          <w:rFonts w:ascii="Times New Roman" w:hAnsi="Times New Roman" w:cs="Times New Roman"/>
          <w:spacing w:val="-12"/>
          <w:sz w:val="24"/>
          <w:szCs w:val="24"/>
        </w:rPr>
        <w:t xml:space="preserve"> </w:t>
      </w:r>
      <w:r w:rsidRPr="00086192">
        <w:rPr>
          <w:rFonts w:ascii="Times New Roman" w:hAnsi="Times New Roman" w:cs="Times New Roman"/>
          <w:spacing w:val="-2"/>
          <w:sz w:val="24"/>
          <w:szCs w:val="24"/>
        </w:rPr>
        <w:t>seguir:</w:t>
      </w:r>
    </w:p>
    <w:tbl>
      <w:tblPr>
        <w:tblW w:w="8175" w:type="dxa"/>
        <w:jc w:val="center"/>
        <w:tblCellMar>
          <w:left w:w="70" w:type="dxa"/>
          <w:right w:w="70" w:type="dxa"/>
        </w:tblCellMar>
        <w:tblLook w:val="04A0" w:firstRow="1" w:lastRow="0" w:firstColumn="1" w:lastColumn="0" w:noHBand="0" w:noVBand="1"/>
      </w:tblPr>
      <w:tblGrid>
        <w:gridCol w:w="3537"/>
        <w:gridCol w:w="4638"/>
      </w:tblGrid>
      <w:tr w:rsidR="00B1231D" w:rsidRPr="00086192" w14:paraId="484598E9" w14:textId="77777777" w:rsidTr="004F43D0">
        <w:trPr>
          <w:trHeight w:val="294"/>
          <w:jc w:val="center"/>
        </w:trPr>
        <w:tc>
          <w:tcPr>
            <w:tcW w:w="8175" w:type="dxa"/>
            <w:gridSpan w:val="2"/>
            <w:tcBorders>
              <w:top w:val="single" w:sz="4" w:space="0" w:color="auto"/>
              <w:left w:val="single" w:sz="8" w:space="0" w:color="auto"/>
              <w:bottom w:val="single" w:sz="4" w:space="0" w:color="auto"/>
              <w:right w:val="single" w:sz="8" w:space="0" w:color="000000"/>
            </w:tcBorders>
            <w:shd w:val="clear" w:color="000000" w:fill="E7E6E6"/>
            <w:noWrap/>
            <w:vAlign w:val="center"/>
          </w:tcPr>
          <w:p w14:paraId="4DC63755"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ab/>
              <w:t>SECRETARIA MUNICIPAL DE ADJUNTA DE EVENTOS</w:t>
            </w:r>
          </w:p>
        </w:tc>
      </w:tr>
      <w:tr w:rsidR="00B1231D" w:rsidRPr="00086192" w14:paraId="10A6E7AA"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108051A"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Órgão: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BB883D9"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02 - P</w:t>
            </w:r>
            <w:r>
              <w:rPr>
                <w:rFonts w:ascii="Times New Roman" w:hAnsi="Times New Roman" w:cs="Times New Roman"/>
                <w:sz w:val="24"/>
                <w:szCs w:val="24"/>
              </w:rPr>
              <w:t xml:space="preserve">refeitura </w:t>
            </w:r>
            <w:r w:rsidRPr="00086192">
              <w:rPr>
                <w:rFonts w:ascii="Times New Roman" w:hAnsi="Times New Roman" w:cs="Times New Roman"/>
                <w:sz w:val="24"/>
                <w:szCs w:val="24"/>
              </w:rPr>
              <w:t>M</w:t>
            </w:r>
            <w:r>
              <w:rPr>
                <w:rFonts w:ascii="Times New Roman" w:hAnsi="Times New Roman" w:cs="Times New Roman"/>
                <w:sz w:val="24"/>
                <w:szCs w:val="24"/>
              </w:rPr>
              <w:t>unicipal de Cabo Frio</w:t>
            </w:r>
          </w:p>
        </w:tc>
      </w:tr>
      <w:tr w:rsidR="00B1231D" w:rsidRPr="00086192" w14:paraId="3D63D23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6E12115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Unidade: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630135E"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001 Gabinete do Prefeito</w:t>
            </w:r>
          </w:p>
        </w:tc>
      </w:tr>
      <w:tr w:rsidR="00B1231D" w:rsidRPr="00086192" w14:paraId="4489099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398381DC"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Programa de Trabalho:</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519A985" w14:textId="77777777" w:rsidR="00B1231D" w:rsidRPr="00086192" w:rsidRDefault="00B1231D" w:rsidP="004F43D0">
            <w:pPr>
              <w:jc w:val="center"/>
              <w:rPr>
                <w:rFonts w:ascii="Times New Roman" w:hAnsi="Times New Roman" w:cs="Times New Roman"/>
                <w:bCs/>
                <w:sz w:val="24"/>
                <w:szCs w:val="24"/>
              </w:rPr>
            </w:pPr>
            <w:r w:rsidRPr="00086192">
              <w:rPr>
                <w:rFonts w:ascii="Times New Roman" w:hAnsi="Times New Roman" w:cs="Times New Roman"/>
                <w:bCs/>
                <w:spacing w:val="-2"/>
                <w:sz w:val="24"/>
                <w:szCs w:val="24"/>
              </w:rPr>
              <w:t>0010 - Promoção ao Turismo</w:t>
            </w:r>
          </w:p>
        </w:tc>
      </w:tr>
      <w:tr w:rsidR="00B1231D" w:rsidRPr="00086192" w14:paraId="51818D11"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5840C6A2"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Natureza da Despesa: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48110F37" w14:textId="77777777" w:rsidR="00B1231D" w:rsidRPr="00086192" w:rsidRDefault="00B1231D" w:rsidP="004F43D0">
            <w:pPr>
              <w:jc w:val="center"/>
              <w:rPr>
                <w:rFonts w:ascii="Times New Roman" w:hAnsi="Times New Roman" w:cs="Times New Roman"/>
                <w:sz w:val="24"/>
                <w:szCs w:val="24"/>
              </w:rPr>
            </w:pPr>
            <w:r w:rsidRPr="00086192">
              <w:rPr>
                <w:rFonts w:ascii="Times New Roman" w:eastAsia="Times" w:hAnsi="Times New Roman" w:cs="Times New Roman"/>
                <w:sz w:val="24"/>
                <w:szCs w:val="24"/>
              </w:rPr>
              <w:t>3.3.90.39.00.00</w:t>
            </w:r>
          </w:p>
        </w:tc>
      </w:tr>
      <w:tr w:rsidR="00B1231D" w:rsidRPr="00086192" w14:paraId="483067DC"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720DA814"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Fonte:</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10F5FE7B"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1704</w:t>
            </w:r>
          </w:p>
        </w:tc>
      </w:tr>
      <w:tr w:rsidR="00B1231D" w:rsidRPr="00086192" w14:paraId="49190B97" w14:textId="77777777" w:rsidTr="004F43D0">
        <w:trPr>
          <w:trHeight w:val="294"/>
          <w:jc w:val="center"/>
        </w:trPr>
        <w:tc>
          <w:tcPr>
            <w:tcW w:w="3537" w:type="dxa"/>
            <w:tcBorders>
              <w:top w:val="single" w:sz="4" w:space="0" w:color="auto"/>
              <w:left w:val="single" w:sz="8" w:space="0" w:color="auto"/>
              <w:bottom w:val="single" w:sz="4" w:space="0" w:color="auto"/>
              <w:right w:val="single" w:sz="4" w:space="0" w:color="000000"/>
            </w:tcBorders>
            <w:shd w:val="clear" w:color="auto" w:fill="auto"/>
            <w:noWrap/>
            <w:vAlign w:val="center"/>
          </w:tcPr>
          <w:p w14:paraId="040D3F16" w14:textId="77777777" w:rsidR="00B1231D" w:rsidRPr="00086192" w:rsidRDefault="00B1231D" w:rsidP="004F43D0">
            <w:pPr>
              <w:rPr>
                <w:rFonts w:ascii="Times New Roman" w:hAnsi="Times New Roman" w:cs="Times New Roman"/>
                <w:sz w:val="24"/>
                <w:szCs w:val="24"/>
              </w:rPr>
            </w:pPr>
            <w:r w:rsidRPr="00086192">
              <w:rPr>
                <w:rFonts w:ascii="Times New Roman" w:hAnsi="Times New Roman" w:cs="Times New Roman"/>
                <w:sz w:val="24"/>
                <w:szCs w:val="24"/>
              </w:rPr>
              <w:t>Ficha:</w:t>
            </w:r>
          </w:p>
        </w:tc>
        <w:tc>
          <w:tcPr>
            <w:tcW w:w="4638" w:type="dxa"/>
            <w:tcBorders>
              <w:top w:val="single" w:sz="4" w:space="0" w:color="auto"/>
              <w:left w:val="nil"/>
              <w:bottom w:val="single" w:sz="4" w:space="0" w:color="auto"/>
              <w:right w:val="single" w:sz="8" w:space="0" w:color="000000"/>
            </w:tcBorders>
            <w:shd w:val="clear" w:color="auto" w:fill="auto"/>
            <w:noWrap/>
            <w:vAlign w:val="center"/>
          </w:tcPr>
          <w:p w14:paraId="0B39F282" w14:textId="77777777" w:rsidR="00B1231D" w:rsidRPr="00086192" w:rsidRDefault="00B1231D" w:rsidP="004F43D0">
            <w:pPr>
              <w:jc w:val="center"/>
              <w:rPr>
                <w:rFonts w:ascii="Times New Roman" w:hAnsi="Times New Roman" w:cs="Times New Roman"/>
                <w:sz w:val="24"/>
                <w:szCs w:val="24"/>
              </w:rPr>
            </w:pPr>
            <w:r w:rsidRPr="00086192">
              <w:rPr>
                <w:rFonts w:ascii="Times New Roman" w:hAnsi="Times New Roman" w:cs="Times New Roman"/>
                <w:sz w:val="24"/>
                <w:szCs w:val="24"/>
              </w:rPr>
              <w:t xml:space="preserve">48    </w:t>
            </w:r>
          </w:p>
        </w:tc>
      </w:tr>
    </w:tbl>
    <w:p w14:paraId="60DE79B1" w14:textId="77777777" w:rsidR="00B1231D" w:rsidRPr="00086192" w:rsidRDefault="00B1231D" w:rsidP="00B1231D">
      <w:pPr>
        <w:pStyle w:val="PargrafodaLista"/>
        <w:spacing w:line="360" w:lineRule="auto"/>
        <w:ind w:left="0"/>
        <w:jc w:val="both"/>
        <w:rPr>
          <w:rFonts w:ascii="Times New Roman" w:hAnsi="Times New Roman" w:cs="Times New Roman"/>
          <w:sz w:val="24"/>
          <w:szCs w:val="24"/>
        </w:rPr>
      </w:pPr>
    </w:p>
    <w:p w14:paraId="51EF7356" w14:textId="77777777" w:rsidR="00B1231D" w:rsidRPr="00086192" w:rsidRDefault="00B1231D" w:rsidP="00B1231D">
      <w:pPr>
        <w:pStyle w:val="PargrafodaLista"/>
        <w:spacing w:line="360" w:lineRule="auto"/>
        <w:ind w:left="0" w:firstLine="708"/>
        <w:jc w:val="both"/>
        <w:rPr>
          <w:rFonts w:ascii="Times New Roman" w:hAnsi="Times New Roman" w:cs="Times New Roman"/>
          <w:sz w:val="24"/>
          <w:szCs w:val="24"/>
        </w:rPr>
      </w:pPr>
      <w:r w:rsidRPr="00086192">
        <w:rPr>
          <w:rFonts w:ascii="Times New Roman" w:hAnsi="Times New Roman" w:cs="Times New Roman"/>
          <w:sz w:val="24"/>
          <w:szCs w:val="24"/>
        </w:rPr>
        <w:t>Caso haja alteração de</w:t>
      </w:r>
      <w:r w:rsidRPr="00086192">
        <w:rPr>
          <w:rFonts w:ascii="Times New Roman" w:hAnsi="Times New Roman" w:cs="Times New Roman"/>
          <w:sz w:val="24"/>
          <w:szCs w:val="24"/>
        </w:rPr>
        <w:tab/>
        <w:t>valores, este processo administrativo deverá</w:t>
      </w:r>
      <w:r w:rsidRPr="00086192">
        <w:rPr>
          <w:rFonts w:ascii="Times New Roman" w:hAnsi="Times New Roman" w:cs="Times New Roman"/>
          <w:sz w:val="24"/>
          <w:szCs w:val="24"/>
        </w:rPr>
        <w:tab/>
        <w:t xml:space="preserve">retomar a esta Secretaria para sua efetiva adequação. </w:t>
      </w:r>
    </w:p>
    <w:p w14:paraId="6A2883A1" w14:textId="77777777" w:rsidR="00B1231D" w:rsidRPr="00086192" w:rsidRDefault="00B1231D" w:rsidP="00B1231D">
      <w:pPr>
        <w:spacing w:line="360" w:lineRule="auto"/>
        <w:ind w:firstLine="708"/>
        <w:jc w:val="both"/>
        <w:rPr>
          <w:rFonts w:ascii="Times New Roman" w:hAnsi="Times New Roman" w:cs="Times New Roman"/>
          <w:sz w:val="24"/>
          <w:szCs w:val="24"/>
        </w:rPr>
      </w:pPr>
      <w:r w:rsidRPr="00086192">
        <w:rPr>
          <w:rFonts w:ascii="Times New Roman" w:hAnsi="Times New Roman" w:cs="Times New Roman"/>
          <w:sz w:val="24"/>
          <w:szCs w:val="24"/>
        </w:rPr>
        <w:t>É importante destacar ainda, que a presente despesa está de acordo com a Lei n° 4.120 de 17 de outubro de 2024 - LDO 2025, Lei n° 4,138 de 27 de dezembro 2024 – LOA 2025 e Lei 3.323, de 15 de outubro de 2021, quo dispõe sobre o Plano Plurianual 2022/2025.</w:t>
      </w:r>
    </w:p>
    <w:p w14:paraId="2F4EAC1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782C4704" w14:textId="77777777" w:rsidR="00B1231D" w:rsidRPr="00086192" w:rsidRDefault="00B1231D" w:rsidP="00B1231D">
      <w:pPr>
        <w:ind w:left="426" w:right="-7"/>
        <w:jc w:val="both"/>
        <w:rPr>
          <w:rFonts w:ascii="Times New Roman" w:hAnsi="Times New Roman" w:cs="Times New Roman"/>
          <w:sz w:val="24"/>
          <w:szCs w:val="24"/>
          <w:shd w:val="clear" w:color="auto" w:fill="FFFFFF"/>
        </w:rPr>
      </w:pPr>
    </w:p>
    <w:p w14:paraId="55AD56CB" w14:textId="7895D0B4" w:rsidR="00B1231D" w:rsidRPr="00086192" w:rsidRDefault="00B1231D" w:rsidP="00B1231D">
      <w:pPr>
        <w:ind w:left="426" w:right="-7"/>
        <w:jc w:val="right"/>
        <w:rPr>
          <w:rFonts w:ascii="Times New Roman" w:hAnsi="Times New Roman" w:cs="Times New Roman"/>
          <w:sz w:val="24"/>
          <w:szCs w:val="24"/>
          <w:shd w:val="clear" w:color="auto" w:fill="FFFFFF"/>
        </w:rPr>
      </w:pPr>
      <w:r w:rsidRPr="00086192">
        <w:rPr>
          <w:rFonts w:ascii="Times New Roman" w:hAnsi="Times New Roman" w:cs="Times New Roman"/>
          <w:sz w:val="24"/>
          <w:szCs w:val="24"/>
          <w:shd w:val="clear" w:color="auto" w:fill="FFFFFF"/>
        </w:rPr>
        <w:t xml:space="preserve">Cabo Frio, </w:t>
      </w:r>
      <w:r>
        <w:rPr>
          <w:rFonts w:ascii="Times New Roman" w:hAnsi="Times New Roman" w:cs="Times New Roman"/>
          <w:sz w:val="24"/>
          <w:szCs w:val="24"/>
          <w:shd w:val="clear" w:color="auto" w:fill="FFFFFF"/>
        </w:rPr>
        <w:t>27/05/2025</w:t>
      </w:r>
      <w:r w:rsidRPr="00086192">
        <w:rPr>
          <w:rFonts w:ascii="Times New Roman" w:hAnsi="Times New Roman" w:cs="Times New Roman"/>
          <w:sz w:val="24"/>
          <w:szCs w:val="24"/>
          <w:shd w:val="clear" w:color="auto" w:fill="FFFFFF"/>
        </w:rPr>
        <w:t>.</w:t>
      </w:r>
    </w:p>
    <w:p w14:paraId="75E78AC6"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EC3D6C0" w14:textId="77777777" w:rsidR="00B1231D" w:rsidRPr="00086192" w:rsidRDefault="00B1231D" w:rsidP="00B1231D">
      <w:pPr>
        <w:ind w:left="426" w:right="-7"/>
        <w:jc w:val="right"/>
        <w:rPr>
          <w:rFonts w:ascii="Times New Roman" w:hAnsi="Times New Roman" w:cs="Times New Roman"/>
          <w:sz w:val="24"/>
          <w:szCs w:val="24"/>
          <w:shd w:val="clear" w:color="auto" w:fill="FFFFFF"/>
        </w:rPr>
      </w:pPr>
    </w:p>
    <w:p w14:paraId="4A12514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3BC5D0BD" w14:textId="77777777" w:rsidR="00B1231D" w:rsidRPr="00086192" w:rsidRDefault="00B1231D" w:rsidP="00B1231D">
      <w:pPr>
        <w:pStyle w:val="PargrafodaLista"/>
        <w:ind w:left="0" w:firstLine="708"/>
        <w:jc w:val="both"/>
        <w:rPr>
          <w:rFonts w:ascii="Times New Roman" w:hAnsi="Times New Roman" w:cs="Times New Roman"/>
          <w:sz w:val="24"/>
          <w:szCs w:val="24"/>
        </w:rPr>
      </w:pPr>
    </w:p>
    <w:p w14:paraId="2EE5AD5D" w14:textId="77777777" w:rsidR="00B1231D" w:rsidRPr="00086192" w:rsidRDefault="00B1231D" w:rsidP="00B1231D">
      <w:pPr>
        <w:ind w:left="1700" w:right="1418"/>
        <w:jc w:val="center"/>
        <w:rPr>
          <w:rFonts w:ascii="Times New Roman" w:eastAsia="Arial" w:hAnsi="Times New Roman" w:cs="Times New Roman"/>
          <w:sz w:val="24"/>
          <w:szCs w:val="24"/>
        </w:rPr>
      </w:pPr>
      <w:r w:rsidRPr="00086192">
        <w:rPr>
          <w:rFonts w:ascii="Times New Roman" w:eastAsia="Arial" w:hAnsi="Times New Roman" w:cs="Times New Roman"/>
          <w:sz w:val="24"/>
          <w:szCs w:val="24"/>
        </w:rPr>
        <w:t>________________________________________________</w:t>
      </w:r>
    </w:p>
    <w:p w14:paraId="3C38A64C" w14:textId="77777777" w:rsidR="00B1231D" w:rsidRPr="00086192" w:rsidRDefault="00B1231D" w:rsidP="00B1231D">
      <w:pPr>
        <w:ind w:left="1700" w:right="1418"/>
        <w:jc w:val="center"/>
        <w:rPr>
          <w:rFonts w:ascii="Times New Roman" w:eastAsia="Arial" w:hAnsi="Times New Roman" w:cs="Times New Roman"/>
          <w:sz w:val="24"/>
          <w:szCs w:val="24"/>
        </w:rPr>
      </w:pPr>
      <w:r>
        <w:rPr>
          <w:rFonts w:ascii="Times New Roman" w:eastAsia="Arial" w:hAnsi="Times New Roman" w:cs="Times New Roman"/>
          <w:sz w:val="24"/>
          <w:szCs w:val="24"/>
        </w:rPr>
        <w:t>Weverton de Andrade</w:t>
      </w:r>
    </w:p>
    <w:p w14:paraId="64507F75"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Secretário </w:t>
      </w:r>
      <w:r>
        <w:rPr>
          <w:rFonts w:ascii="Times New Roman" w:eastAsia="Arial" w:hAnsi="Times New Roman" w:cs="Times New Roman"/>
          <w:i/>
          <w:iCs/>
          <w:sz w:val="24"/>
          <w:szCs w:val="24"/>
        </w:rPr>
        <w:t>Adjunto de Eventos</w:t>
      </w:r>
    </w:p>
    <w:p w14:paraId="7F36A123" w14:textId="77777777" w:rsidR="00B1231D" w:rsidRPr="00086192" w:rsidRDefault="00B1231D" w:rsidP="00B1231D">
      <w:pPr>
        <w:ind w:left="1700" w:right="1418"/>
        <w:jc w:val="center"/>
        <w:rPr>
          <w:rFonts w:ascii="Times New Roman" w:eastAsia="Arial" w:hAnsi="Times New Roman" w:cs="Times New Roman"/>
          <w:i/>
          <w:iCs/>
          <w:sz w:val="24"/>
          <w:szCs w:val="24"/>
        </w:rPr>
      </w:pPr>
      <w:r w:rsidRPr="00086192">
        <w:rPr>
          <w:rFonts w:ascii="Times New Roman" w:eastAsia="Arial" w:hAnsi="Times New Roman" w:cs="Times New Roman"/>
          <w:i/>
          <w:iCs/>
          <w:sz w:val="24"/>
          <w:szCs w:val="24"/>
        </w:rPr>
        <w:t xml:space="preserve">Portaria nº: </w:t>
      </w:r>
      <w:r>
        <w:rPr>
          <w:rFonts w:ascii="Times New Roman" w:eastAsia="Arial" w:hAnsi="Times New Roman" w:cs="Times New Roman"/>
          <w:i/>
          <w:iCs/>
          <w:sz w:val="24"/>
          <w:szCs w:val="24"/>
        </w:rPr>
        <w:t>1904</w:t>
      </w:r>
      <w:r w:rsidRPr="00086192">
        <w:rPr>
          <w:rFonts w:ascii="Times New Roman" w:eastAsia="Arial" w:hAnsi="Times New Roman" w:cs="Times New Roman"/>
          <w:i/>
          <w:iCs/>
          <w:sz w:val="24"/>
          <w:szCs w:val="24"/>
        </w:rPr>
        <w:t xml:space="preserve">/2025 </w:t>
      </w:r>
    </w:p>
    <w:p w14:paraId="6DD0C2A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CC8AC7A"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398DB17E"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BDEFB4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45A97B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7B989C"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7A9A4A9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2BC232"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5C5B516"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0CC0B3F5"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7C482DD"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8DD2F5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6E6C15" w14:textId="77777777" w:rsidR="00B1231D" w:rsidRPr="00E012F4" w:rsidRDefault="00B1231D" w:rsidP="00B1231D">
      <w:pPr>
        <w:spacing w:after="0" w:line="360" w:lineRule="auto"/>
        <w:jc w:val="center"/>
        <w:rPr>
          <w:rFonts w:ascii="Times New Roman" w:eastAsia="Times" w:hAnsi="Times New Roman" w:cs="Times New Roman"/>
          <w:color w:val="000000"/>
          <w:sz w:val="24"/>
          <w:szCs w:val="24"/>
        </w:rPr>
      </w:pPr>
    </w:p>
    <w:p w14:paraId="4F353A0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48009EB9"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AD5FA2B"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5DEB3117" w14:textId="77777777" w:rsidR="00B1231D" w:rsidRDefault="00B1231D" w:rsidP="00B1231D">
      <w:pPr>
        <w:spacing w:after="0" w:line="360" w:lineRule="auto"/>
        <w:jc w:val="center"/>
        <w:rPr>
          <w:rFonts w:ascii="Times New Roman" w:eastAsia="Times" w:hAnsi="Times New Roman" w:cs="Times New Roman"/>
          <w:color w:val="000000"/>
          <w:sz w:val="24"/>
          <w:szCs w:val="24"/>
        </w:rPr>
      </w:pPr>
    </w:p>
    <w:p w14:paraId="22C727A8" w14:textId="77777777" w:rsidR="00B1231D" w:rsidRPr="00326823" w:rsidRDefault="00B1231D" w:rsidP="00B1231D">
      <w:pPr>
        <w:pStyle w:val="NormalWeb"/>
        <w:spacing w:line="360" w:lineRule="auto"/>
        <w:jc w:val="center"/>
        <w:rPr>
          <w:b/>
          <w:bCs/>
        </w:rPr>
      </w:pPr>
      <w:r w:rsidRPr="00326823">
        <w:rPr>
          <w:b/>
          <w:bCs/>
        </w:rPr>
        <w:lastRenderedPageBreak/>
        <w:t>JUSTIFICATIVA</w:t>
      </w:r>
    </w:p>
    <w:p w14:paraId="4D492BE0" w14:textId="77777777" w:rsidR="00B1231D" w:rsidRDefault="00B1231D" w:rsidP="00B1231D">
      <w:pPr>
        <w:pStyle w:val="NormalWeb"/>
        <w:spacing w:line="360" w:lineRule="auto"/>
        <w:ind w:left="360"/>
        <w:rPr>
          <w:b/>
          <w:bCs/>
        </w:rPr>
      </w:pPr>
      <w:r w:rsidRPr="00892304">
        <w:rPr>
          <w:b/>
          <w:bCs/>
        </w:rPr>
        <w:t>Escolha do contratado</w:t>
      </w:r>
    </w:p>
    <w:p w14:paraId="0B251408" w14:textId="38DC7091" w:rsidR="00B1231D" w:rsidRDefault="00B1231D" w:rsidP="00B1231D">
      <w:pPr>
        <w:pStyle w:val="NormalWeb"/>
        <w:ind w:left="360"/>
        <w:jc w:val="both"/>
      </w:pPr>
      <w:r>
        <w:t xml:space="preserve">A administração optou por contratar a Banda </w:t>
      </w:r>
      <w:r w:rsidRPr="00B1231D">
        <w:rPr>
          <w:color w:val="000000"/>
        </w:rPr>
        <w:t>HERANÇA DE DEUS</w:t>
      </w:r>
      <w:r>
        <w:t>, que é renome estadual, como uma forma de valorizar e incentivar a cena cultural local. A escolha reflete nosso compromisso com o fortalecimento da identidade cultural da comunidade e o reconhecimento do talento do estado, e do tipo de música que se adapta ao CORPUS CHRISTY E FESTA DE PENTECOSTES Festival, que somado às bandas locais vão abrilhantar nosso evento.</w:t>
      </w:r>
    </w:p>
    <w:p w14:paraId="287E40B6" w14:textId="45C163D3" w:rsidR="00B1231D" w:rsidRDefault="00B1231D" w:rsidP="00B1231D">
      <w:pPr>
        <w:pStyle w:val="NormalWeb"/>
        <w:ind w:left="360"/>
        <w:jc w:val="both"/>
      </w:pPr>
      <w:r>
        <w:t xml:space="preserve">O </w:t>
      </w:r>
      <w:r w:rsidR="008E0B77" w:rsidRPr="00B1231D">
        <w:rPr>
          <w:color w:val="000000"/>
        </w:rPr>
        <w:t>HERANÇA DE DEUS</w:t>
      </w:r>
      <w:r>
        <w:t xml:space="preserve"> é uma figura conhecida no cenário artístico estadual, destacando-se pela sua contribuição significativa para o desenvolvimento cultural do estado. Sua trajetória, marcada pela dedicação e inovação, demonstra um trabalho consistente e de grande qualidade, o que o torna uma escolha natural para se apresentar em nossa cidade em um evento de grande importância.</w:t>
      </w:r>
    </w:p>
    <w:p w14:paraId="0E855CBD" w14:textId="77777777" w:rsidR="00B1231D" w:rsidRDefault="00B1231D" w:rsidP="00B1231D">
      <w:pPr>
        <w:pStyle w:val="NormalWeb"/>
        <w:ind w:left="360"/>
        <w:jc w:val="both"/>
      </w:pPr>
      <w:r>
        <w:t xml:space="preserve">Conforme já descrito no item 2.3 do Termo de Referência, não só pelo reconhecimento do artista pela população, como também </w:t>
      </w:r>
      <w:r w:rsidRPr="00E012F4">
        <w:t>em virtude da qualidade técnica com que executam seu repertório ou por outros aspectos empreendidos em seus espetáculos, como também os seus cachês, somados, se encontram dentro das possibilidades da Administração Pública Municipal</w:t>
      </w:r>
      <w:r>
        <w:t>.</w:t>
      </w:r>
    </w:p>
    <w:p w14:paraId="2D43713D" w14:textId="77777777" w:rsidR="00B1231D" w:rsidRDefault="00B1231D" w:rsidP="00B1231D">
      <w:pPr>
        <w:pStyle w:val="NormalWeb"/>
        <w:ind w:left="360"/>
        <w:jc w:val="both"/>
      </w:pPr>
      <w:r>
        <w:t>De igual forma, a contratação de um artista estadual promove a circulação da cultura como um todo, estreitando os laços entre os cidadãos e a produção artística. Ao apoiar artistas amadores a cidade, a administração reforça seu compromisso com o fortalecimento da economia criativa e com a criação de oportunidades para os talentos locais, na observação e no incentivo da produção cultural em nosso município.</w:t>
      </w:r>
    </w:p>
    <w:p w14:paraId="0F5BFBF1" w14:textId="7D827E62" w:rsidR="00B1231D" w:rsidRDefault="00B1231D" w:rsidP="00B1231D">
      <w:pPr>
        <w:pStyle w:val="NormalWeb"/>
        <w:ind w:left="360"/>
        <w:jc w:val="both"/>
      </w:pPr>
      <w:r>
        <w:t>Portanto, a escolha d</w:t>
      </w:r>
      <w:r w:rsidR="009C64BA">
        <w:t>a</w:t>
      </w:r>
      <w:r>
        <w:t xml:space="preserve"> </w:t>
      </w:r>
      <w:r w:rsidR="009C64BA">
        <w:t>Banda</w:t>
      </w:r>
      <w:r>
        <w:t xml:space="preserve"> </w:t>
      </w:r>
      <w:r w:rsidRPr="00B1231D">
        <w:rPr>
          <w:color w:val="000000"/>
        </w:rPr>
        <w:t>HERANÇA DE DEUS</w:t>
      </w:r>
      <w:r>
        <w:t xml:space="preserve"> é uma forma de valorizar o talento, promover nossa cultura e garantir uma experiência que será significativa tanto para os cidadãos quanto para os visitantes.</w:t>
      </w:r>
    </w:p>
    <w:p w14:paraId="56DD0AAA" w14:textId="77777777" w:rsidR="00B1231D" w:rsidRPr="00892304" w:rsidRDefault="00B1231D" w:rsidP="00B1231D">
      <w:pPr>
        <w:pStyle w:val="NormalWeb"/>
        <w:ind w:left="360"/>
        <w:rPr>
          <w:b/>
          <w:bCs/>
        </w:rPr>
      </w:pPr>
      <w:r w:rsidRPr="00892304">
        <w:rPr>
          <w:b/>
          <w:bCs/>
        </w:rPr>
        <w:t>2) Do valor da contratação</w:t>
      </w:r>
    </w:p>
    <w:p w14:paraId="78EF0BD9" w14:textId="659B8498" w:rsidR="00B1231D" w:rsidRDefault="00B1231D" w:rsidP="00B1231D">
      <w:pPr>
        <w:pStyle w:val="NormalWeb"/>
        <w:ind w:left="360"/>
        <w:jc w:val="both"/>
      </w:pPr>
      <w:r>
        <w:t>A administração estabeleceu o valor pago a</w:t>
      </w:r>
      <w:r w:rsidR="009C64BA">
        <w:t xml:space="preserve"> Banda</w:t>
      </w:r>
      <w:r>
        <w:t xml:space="preserve"> </w:t>
      </w:r>
      <w:r w:rsidRPr="00B1231D">
        <w:rPr>
          <w:color w:val="000000"/>
        </w:rPr>
        <w:t>HERANÇA DE DEUS</w:t>
      </w:r>
      <w:r>
        <w:t xml:space="preserve"> com base no princípio da isonomia e equidade, buscando garantir uma abordagem justa e transparente para todos os profissionais contratado, adotando uma abordagem objetiva para determinar o valor a ser pago.</w:t>
      </w:r>
    </w:p>
    <w:p w14:paraId="05A679D9" w14:textId="77777777" w:rsidR="00B1231D" w:rsidRDefault="00B1231D" w:rsidP="00B1231D">
      <w:pPr>
        <w:pStyle w:val="NormalWeb"/>
        <w:ind w:left="360"/>
        <w:jc w:val="both"/>
      </w:pPr>
      <w:r>
        <w:t xml:space="preserve">Foi realizada uma pesquisa detalhada sobre os valores pagos em shows de pequeno porte no âmbito do </w:t>
      </w:r>
      <w:r w:rsidRPr="0076344C">
        <w:rPr>
          <w:b/>
          <w:bCs/>
        </w:rPr>
        <w:t>Programa Nacional de Cultura e Projetos</w:t>
      </w:r>
      <w:r>
        <w:t xml:space="preserve"> (PNCP), com pesquisa em cidades próximas da Região dos Lagos, para fins de estabelecer parâmetro, considerando </w:t>
      </w:r>
      <w:r>
        <w:lastRenderedPageBreak/>
        <w:t>apresentações similares em termos de público e duração. A partir dessa pesquisa, foi possível estabelecer uma média de valores praticados, o que garantiu que todos os artistas contratados recebessem um valor justo e compatível com o mercado, independentemente da sua trajetória ou reconhecimento específico.</w:t>
      </w:r>
    </w:p>
    <w:p w14:paraId="5E9D309A" w14:textId="77777777" w:rsidR="00B1231D" w:rsidRDefault="00B1231D" w:rsidP="00B1231D">
      <w:pPr>
        <w:pStyle w:val="NormalWeb"/>
        <w:ind w:left="360"/>
        <w:jc w:val="both"/>
      </w:pPr>
      <w:r>
        <w:t xml:space="preserve">Com base no princípio da </w:t>
      </w:r>
      <w:r w:rsidRPr="0076344C">
        <w:rPr>
          <w:b/>
          <w:bCs/>
        </w:rPr>
        <w:t>isonomia</w:t>
      </w:r>
      <w:r>
        <w:t>, que visa tratar igualmente os que se encontram em situações semelhantes, a administração fixou um teto para todas as apresentações, a fim de evitar discriminações ou desigualdades. Valor este abaixo da média encontrada no PNCP. Essa medida assegura que todos os artistas contratados, seja pela sua experiência ou pelo porte de sua apresentação, recebam remuneração, promovendo um tratamento justo e equilibrado para todos.</w:t>
      </w:r>
    </w:p>
    <w:p w14:paraId="4F5E7BAE" w14:textId="77777777" w:rsidR="00B1231D" w:rsidRDefault="00B1231D" w:rsidP="00B1231D">
      <w:pPr>
        <w:pStyle w:val="NormalWeb"/>
        <w:ind w:left="360"/>
        <w:jc w:val="both"/>
      </w:pPr>
      <w:r>
        <w:t xml:space="preserve">A aplicação do princípio da </w:t>
      </w:r>
      <w:r w:rsidRPr="0076344C">
        <w:rPr>
          <w:b/>
          <w:bCs/>
        </w:rPr>
        <w:t>equidade</w:t>
      </w:r>
      <w:r>
        <w:t xml:space="preserve"> também foi fundamental na definição do valor. A administração procurou garantir que o valor pago fosse adequado à realidade do mercado e acessível ao orçamento do evento, sem prejudicar nenhum dos artistas contratados. Ao fixar um valor único, asseguramos que todos tenham a mesma oportunidade de participar, respeitando o mesmo patamar de remuneração, sem distinções.</w:t>
      </w:r>
    </w:p>
    <w:p w14:paraId="76BBA616" w14:textId="77777777" w:rsidR="00B1231D" w:rsidRDefault="00B1231D" w:rsidP="00B1231D">
      <w:pPr>
        <w:pStyle w:val="NormalWeb"/>
        <w:ind w:left="360"/>
        <w:jc w:val="both"/>
      </w:pPr>
      <w:r>
        <w:t>Portanto, o valor estabelecido reflete o compromisso da administração em agir com justiça, transparência e respeito a todos os artistas, promovendo um ambiente de igualdade e equidade nas contratações, sempre com base em práticas que respeitam as diretrizes orçamentárias e os princípios legais.</w:t>
      </w:r>
    </w:p>
    <w:p w14:paraId="17DF9F11" w14:textId="77777777" w:rsidR="00B1231D" w:rsidRDefault="00B1231D" w:rsidP="00B1231D">
      <w:pPr>
        <w:pStyle w:val="NormalWeb"/>
        <w:ind w:left="360"/>
        <w:jc w:val="both"/>
      </w:pPr>
    </w:p>
    <w:p w14:paraId="78E6196D" w14:textId="77777777" w:rsidR="00B1231D" w:rsidRPr="004C649D" w:rsidRDefault="00B1231D" w:rsidP="00B1231D">
      <w:pPr>
        <w:ind w:left="360"/>
        <w:jc w:val="center"/>
        <w:rPr>
          <w:rFonts w:ascii="Times New Roman" w:eastAsia="Times New Roman" w:hAnsi="Times New Roman" w:cs="Times New Roman"/>
          <w:sz w:val="24"/>
          <w:szCs w:val="24"/>
        </w:rPr>
      </w:pPr>
      <w:r w:rsidRPr="004C649D">
        <w:rPr>
          <w:rFonts w:ascii="Times New Roman" w:eastAsia="Times New Roman" w:hAnsi="Times New Roman" w:cs="Times New Roman"/>
          <w:sz w:val="24"/>
          <w:szCs w:val="24"/>
        </w:rPr>
        <w:t>Weverton de Andrade</w:t>
      </w:r>
    </w:p>
    <w:p w14:paraId="2E6A6B07" w14:textId="77777777" w:rsidR="00B1231D" w:rsidRPr="004C649D" w:rsidRDefault="00B1231D" w:rsidP="00B1231D">
      <w:pPr>
        <w:ind w:left="360"/>
        <w:jc w:val="center"/>
        <w:rPr>
          <w:rFonts w:ascii="Times New Roman" w:eastAsia="Times New Roman" w:hAnsi="Times New Roman" w:cs="Times New Roman"/>
          <w:sz w:val="24"/>
          <w:szCs w:val="24"/>
        </w:rPr>
      </w:pPr>
      <w:r w:rsidRPr="004C649D">
        <w:rPr>
          <w:rFonts w:ascii="Times New Roman" w:eastAsia="Times New Roman" w:hAnsi="Times New Roman" w:cs="Times New Roman"/>
          <w:sz w:val="24"/>
          <w:szCs w:val="24"/>
        </w:rPr>
        <w:t>Secretário Adjunto de Eventos</w:t>
      </w:r>
    </w:p>
    <w:p w14:paraId="5068F643" w14:textId="77777777" w:rsidR="00D8680C" w:rsidRPr="009C64BA" w:rsidRDefault="00D8680C" w:rsidP="009C64BA">
      <w:pPr>
        <w:spacing w:after="0" w:line="360" w:lineRule="auto"/>
        <w:jc w:val="both"/>
        <w:rPr>
          <w:rFonts w:ascii="Times New Roman" w:eastAsia="Times" w:hAnsi="Times New Roman" w:cs="Times New Roman"/>
          <w:color w:val="000000"/>
          <w:sz w:val="24"/>
          <w:szCs w:val="24"/>
        </w:rPr>
      </w:pPr>
    </w:p>
    <w:sectPr w:rsidR="00D8680C" w:rsidRPr="009C64BA">
      <w:headerReference w:type="default" r:id="rId10"/>
      <w:footerReference w:type="default" r:id="rId11"/>
      <w:pgSz w:w="11906" w:h="16838"/>
      <w:pgMar w:top="1417" w:right="1133"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0B235F" w14:textId="77777777" w:rsidR="00203E07" w:rsidRDefault="00203E07">
      <w:pPr>
        <w:spacing w:after="0" w:line="240" w:lineRule="auto"/>
      </w:pPr>
      <w:r>
        <w:separator/>
      </w:r>
    </w:p>
  </w:endnote>
  <w:endnote w:type="continuationSeparator" w:id="0">
    <w:p w14:paraId="3BC4DC1E" w14:textId="77777777" w:rsidR="00203E07" w:rsidRDefault="00203E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0"/>
    <w:family w:val="roman"/>
    <w:pitch w:val="variable"/>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larendon BT">
    <w:altName w:val="Times New Roman"/>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F6223" w14:textId="77777777" w:rsidR="00203E07" w:rsidRDefault="00203E07" w:rsidP="00D8680C">
    <w:pPr>
      <w:pStyle w:val="Rodap"/>
      <w:jc w:val="center"/>
      <w:rPr>
        <w:sz w:val="20"/>
      </w:rPr>
    </w:pPr>
    <w:r>
      <w:rPr>
        <w:sz w:val="20"/>
      </w:rPr>
      <w:t>Secretaria Adjunta de Eventos de Cabo Frio</w:t>
    </w:r>
  </w:p>
  <w:p w14:paraId="657498C7" w14:textId="77777777" w:rsidR="00203E07" w:rsidRPr="00E40222" w:rsidRDefault="00203E07" w:rsidP="00D8680C">
    <w:pPr>
      <w:pStyle w:val="Rodap"/>
      <w:jc w:val="center"/>
      <w:rPr>
        <w:sz w:val="20"/>
      </w:rPr>
    </w:pPr>
    <w:r>
      <w:rPr>
        <w:sz w:val="20"/>
      </w:rPr>
      <w:t>Praça Tiradentes</w:t>
    </w:r>
    <w:r w:rsidRPr="00E40222">
      <w:rPr>
        <w:sz w:val="20"/>
      </w:rPr>
      <w:t xml:space="preserve">, </w:t>
    </w:r>
    <w:r>
      <w:rPr>
        <w:sz w:val="20"/>
      </w:rPr>
      <w:t>s/n</w:t>
    </w:r>
    <w:r w:rsidRPr="00E40222">
      <w:rPr>
        <w:sz w:val="20"/>
      </w:rPr>
      <w:t xml:space="preserve"> – </w:t>
    </w:r>
    <w:r>
      <w:rPr>
        <w:sz w:val="20"/>
      </w:rPr>
      <w:t>Centro</w:t>
    </w:r>
    <w:r w:rsidRPr="00E40222">
      <w:rPr>
        <w:sz w:val="20"/>
      </w:rPr>
      <w:t xml:space="preserve"> – Cabo Frio – RJ – 289</w:t>
    </w:r>
    <w:r>
      <w:rPr>
        <w:sz w:val="20"/>
      </w:rPr>
      <w:t>06</w:t>
    </w:r>
    <w:r w:rsidRPr="00E40222">
      <w:rPr>
        <w:sz w:val="20"/>
      </w:rPr>
      <w:t>-</w:t>
    </w:r>
    <w:r>
      <w:rPr>
        <w:sz w:val="20"/>
      </w:rPr>
      <w:t>290</w:t>
    </w:r>
    <w:r w:rsidRPr="00E40222">
      <w:rPr>
        <w:sz w:val="20"/>
      </w:rPr>
      <w:t xml:space="preserve"> – Telefone: (22) </w:t>
    </w:r>
    <w:r>
      <w:rPr>
        <w:sz w:val="20"/>
      </w:rPr>
      <w:t>3199</w:t>
    </w:r>
    <w:r w:rsidRPr="00E40222">
      <w:rPr>
        <w:sz w:val="20"/>
      </w:rPr>
      <w:t>-90</w:t>
    </w:r>
    <w:r>
      <w:rPr>
        <w:sz w:val="20"/>
      </w:rPr>
      <w:t>1</w:t>
    </w:r>
    <w:r w:rsidRPr="00E40222">
      <w:rPr>
        <w:sz w:val="20"/>
      </w:rPr>
      <w:t>7</w:t>
    </w:r>
  </w:p>
  <w:p w14:paraId="43245B7C" w14:textId="7650468E" w:rsidR="00203E07" w:rsidRPr="009726AB" w:rsidRDefault="00203E07" w:rsidP="009726A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EC13A" w14:textId="77777777" w:rsidR="00203E07" w:rsidRDefault="00203E07">
      <w:pPr>
        <w:spacing w:after="0" w:line="240" w:lineRule="auto"/>
      </w:pPr>
      <w:r>
        <w:separator/>
      </w:r>
    </w:p>
  </w:footnote>
  <w:footnote w:type="continuationSeparator" w:id="0">
    <w:p w14:paraId="498BEFCC" w14:textId="77777777" w:rsidR="00203E07" w:rsidRDefault="00203E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349B2E" w14:textId="14BD8EA7" w:rsidR="00203E07" w:rsidRDefault="00203E07" w:rsidP="00D8680C">
    <w:pPr>
      <w:pBdr>
        <w:top w:val="nil"/>
        <w:left w:val="nil"/>
        <w:bottom w:val="nil"/>
        <w:right w:val="nil"/>
        <w:between w:val="nil"/>
      </w:pBdr>
      <w:tabs>
        <w:tab w:val="center" w:pos="4252"/>
        <w:tab w:val="right" w:pos="8504"/>
      </w:tabs>
      <w:spacing w:after="0" w:line="240" w:lineRule="auto"/>
      <w:ind w:right="2965"/>
      <w:jc w:val="center"/>
      <w:rPr>
        <w:rFonts w:ascii="Clarendon BT" w:eastAsia="Clarendon BT" w:hAnsi="Clarendon BT" w:cs="Clarendon BT"/>
        <w:b/>
        <w:color w:val="000000"/>
        <w:sz w:val="40"/>
        <w:szCs w:val="40"/>
      </w:rPr>
    </w:pPr>
    <w:r>
      <w:rPr>
        <w:noProof/>
      </w:rPr>
      <mc:AlternateContent>
        <mc:Choice Requires="wps">
          <w:drawing>
            <wp:anchor distT="45720" distB="45720" distL="114300" distR="114300" simplePos="0" relativeHeight="251659264" behindDoc="0" locked="0" layoutInCell="1" allowOverlap="1" wp14:anchorId="47166B45" wp14:editId="172D7B8D">
              <wp:simplePos x="0" y="0"/>
              <wp:positionH relativeFrom="margin">
                <wp:posOffset>4552950</wp:posOffset>
              </wp:positionH>
              <wp:positionV relativeFrom="paragraph">
                <wp:posOffset>-78740</wp:posOffset>
              </wp:positionV>
              <wp:extent cx="1494155" cy="704850"/>
              <wp:effectExtent l="0" t="0" r="10795" b="1905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155" cy="704850"/>
                      </a:xfrm>
                      <a:prstGeom prst="rect">
                        <a:avLst/>
                      </a:prstGeom>
                      <a:solidFill>
                        <a:srgbClr val="FFFFFF"/>
                      </a:solidFill>
                      <a:ln w="9525">
                        <a:solidFill>
                          <a:srgbClr val="000000"/>
                        </a:solidFill>
                        <a:miter lim="800000"/>
                        <a:headEnd/>
                        <a:tailEnd/>
                      </a:ln>
                    </wps:spPr>
                    <wps:txbx>
                      <w:txbxContent>
                        <w:p w14:paraId="1ECF2BC1" w14:textId="77777777" w:rsidR="00203E07" w:rsidRPr="00C91581" w:rsidRDefault="00203E07" w:rsidP="00D8680C">
                          <w:pPr>
                            <w:spacing w:after="120"/>
                            <w:rPr>
                              <w:sz w:val="16"/>
                              <w:szCs w:val="16"/>
                              <w:u w:val="single"/>
                            </w:rPr>
                          </w:pPr>
                          <w:r w:rsidRPr="00C91581">
                            <w:rPr>
                              <w:sz w:val="16"/>
                              <w:szCs w:val="16"/>
                            </w:rPr>
                            <w:t xml:space="preserve">Processo nº </w:t>
                          </w:r>
                          <w:r w:rsidRPr="00C91581">
                            <w:rPr>
                              <w:rFonts w:asciiTheme="minorHAnsi" w:hAnsiTheme="minorHAnsi" w:cstheme="minorHAnsi"/>
                              <w:sz w:val="16"/>
                              <w:szCs w:val="16"/>
                            </w:rPr>
                            <w:t>___</w:t>
                          </w:r>
                          <w:proofErr w:type="gramStart"/>
                          <w:r w:rsidRPr="00C91581">
                            <w:rPr>
                              <w:rFonts w:asciiTheme="minorHAnsi" w:hAnsiTheme="minorHAnsi" w:cstheme="minorHAnsi"/>
                              <w:sz w:val="16"/>
                              <w:szCs w:val="16"/>
                            </w:rPr>
                            <w:t>_</w:t>
                          </w:r>
                          <w:r w:rsidRPr="00C91581">
                            <w:rPr>
                              <w:rFonts w:asciiTheme="minorHAnsi" w:hAnsiTheme="minorHAnsi" w:cstheme="minorHAnsi"/>
                              <w:sz w:val="16"/>
                              <w:szCs w:val="16"/>
                              <w:u w:val="single"/>
                            </w:rPr>
                            <w:t xml:space="preserve">  </w:t>
                          </w:r>
                          <w:r w:rsidRPr="00C91581">
                            <w:rPr>
                              <w:rFonts w:asciiTheme="minorHAnsi" w:hAnsiTheme="minorHAnsi" w:cstheme="minorHAnsi"/>
                              <w:sz w:val="16"/>
                              <w:szCs w:val="16"/>
                            </w:rPr>
                            <w:t>_</w:t>
                          </w:r>
                          <w:proofErr w:type="gramEnd"/>
                          <w:r w:rsidRPr="00C91581">
                            <w:rPr>
                              <w:rFonts w:asciiTheme="minorHAnsi" w:hAnsiTheme="minorHAnsi" w:cstheme="minorHAnsi"/>
                              <w:sz w:val="16"/>
                              <w:szCs w:val="16"/>
                              <w:u w:val="single"/>
                            </w:rPr>
                            <w:t xml:space="preserve">             .</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166B45" id="_x0000_t202" coordsize="21600,21600" o:spt="202" path="m,l,21600r21600,l21600,xe">
              <v:stroke joinstyle="miter"/>
              <v:path gradientshapeok="t" o:connecttype="rect"/>
            </v:shapetype>
            <v:shape id="Caixa de Texto 3" o:spid="_x0000_s1026" type="#_x0000_t202" style="position:absolute;left:0;text-align:left;margin-left:358.5pt;margin-top:-6.2pt;width:117.65pt;height:55.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dfMKQIAAEoEAAAOAAAAZHJzL2Uyb0RvYy54bWysVNtu2zAMfR+wfxD0vthJnTUx4hRdugwD&#10;ugvQ7gNoWY6FyaInKbGzry8lp1nQbS/D9CCIJnVEnkN6dTO0mh2kdQpNwaeTlDNpBFbK7Ar+7XH7&#10;ZsGZ82Aq0GhkwY/S8Zv161ervsvlDBvUlbSMQIzL+67gjfddniRONLIFN8FOGnLWaFvwZNpdUlno&#10;Cb3VySxN3yY92qqzKKRz9PVudPJ1xK9rKfyXunbSM11wys3H3ca9DHuyXkG+s9A1SpzSgH/IogVl&#10;6NEz1B14YHurfoNqlbDosPYTgW2Cda2EjDVQNdP0RTUPDXQy1kLkuO5Mk/t/sOLz4atlqir4FWcG&#10;WpJoA2oAVkn2KAeP7Cpw1Hcup9CHjoL98A4H0jrW67p7FN8dM7hpwOzkrbXYNxIqynEabiYXV0cc&#10;F0DK/hNW9BjsPUagobZtIJAoYYROWh3P+lAeTIQns2U2nc85E+S7TrPFPAqYQP58u7POf5DYsnAo&#10;uCX9Izoc7p0P2UD+HBIec6hVtVVaR8Puyo227ADUK9u4YgEvwrRhfcGX89l8JOCvEGlcf4Jolaem&#10;16ot+OIcBHmg7b2pYkt6UHo8U8ranHgM1I0k+qEcTrqUWB2JUYtjc9Mw0qFB+5Oznhq74O7HHqzk&#10;TH80pMpymmVhEqKRza9nZNhLT3npASMIquCes/G48XF6AmEGb0m9WkVig8xjJqdcqWEj36fhChNx&#10;aceoX7+A9RMAAAD//wMAUEsDBBQABgAIAAAAIQA5NlH34QAAAAoBAAAPAAAAZHJzL2Rvd25yZXYu&#10;eG1sTI/BTsMwEETvSPyDtUhcUOskLUka4lQICQQ3KAiubrxNIux1sN00/D3mBLdZzWj2Tb2djWYT&#10;Oj9YEpAuE2BIrVUDdQLeXu8XJTAfJCmpLaGAb/Swbc7Palkpe6IXnHahY7GEfCUF9CGMFee+7dFI&#10;v7QjUvQO1hkZ4uk6rpw8xXKjeZYkOTdyoPihlyPe9dh+7o5GQLl+nD780+r5vc0PehOuiunhywlx&#10;eTHf3gALOIe/MPziR3RoItPeHkl5pgUUaRG3BAGLNFsDi4nNdbYCto+izIE3Nf8/ofkBAAD//wMA&#10;UEsBAi0AFAAGAAgAAAAhALaDOJL+AAAA4QEAABMAAAAAAAAAAAAAAAAAAAAAAFtDb250ZW50X1R5&#10;cGVzXS54bWxQSwECLQAUAAYACAAAACEAOP0h/9YAAACUAQAACwAAAAAAAAAAAAAAAAAvAQAAX3Jl&#10;bHMvLnJlbHNQSwECLQAUAAYACAAAACEAlKXXzCkCAABKBAAADgAAAAAAAAAAAAAAAAAuAgAAZHJz&#10;L2Uyb0RvYy54bWxQSwECLQAUAAYACAAAACEAOTZR9+EAAAAKAQAADwAAAAAAAAAAAAAAAACDBAAA&#10;ZHJzL2Rvd25yZXYueG1sUEsFBgAAAAAEAAQA8wAAAJEFAAAAAA==&#10;">
              <v:textbox>
                <w:txbxContent>
                  <w:p w14:paraId="1ECF2BC1" w14:textId="77777777" w:rsidR="00203E07" w:rsidRPr="00C91581" w:rsidRDefault="00203E07" w:rsidP="00D8680C">
                    <w:pPr>
                      <w:spacing w:after="120"/>
                      <w:rPr>
                        <w:sz w:val="16"/>
                        <w:szCs w:val="16"/>
                        <w:u w:val="single"/>
                      </w:rPr>
                    </w:pPr>
                    <w:r w:rsidRPr="00C91581">
                      <w:rPr>
                        <w:sz w:val="16"/>
                        <w:szCs w:val="16"/>
                      </w:rPr>
                      <w:t xml:space="preserve">Processo nº </w:t>
                    </w:r>
                    <w:r w:rsidRPr="00C91581">
                      <w:rPr>
                        <w:rFonts w:asciiTheme="minorHAnsi" w:hAnsiTheme="minorHAnsi" w:cstheme="minorHAnsi"/>
                        <w:sz w:val="16"/>
                        <w:szCs w:val="16"/>
                      </w:rPr>
                      <w:t>___</w:t>
                    </w:r>
                    <w:proofErr w:type="gramStart"/>
                    <w:r w:rsidRPr="00C91581">
                      <w:rPr>
                        <w:rFonts w:asciiTheme="minorHAnsi" w:hAnsiTheme="minorHAnsi" w:cstheme="minorHAnsi"/>
                        <w:sz w:val="16"/>
                        <w:szCs w:val="16"/>
                      </w:rPr>
                      <w:t>_</w:t>
                    </w:r>
                    <w:r w:rsidRPr="00C91581">
                      <w:rPr>
                        <w:rFonts w:asciiTheme="minorHAnsi" w:hAnsiTheme="minorHAnsi" w:cstheme="minorHAnsi"/>
                        <w:sz w:val="16"/>
                        <w:szCs w:val="16"/>
                        <w:u w:val="single"/>
                      </w:rPr>
                      <w:t xml:space="preserve">  </w:t>
                    </w:r>
                    <w:r w:rsidRPr="00C91581">
                      <w:rPr>
                        <w:rFonts w:asciiTheme="minorHAnsi" w:hAnsiTheme="minorHAnsi" w:cstheme="minorHAnsi"/>
                        <w:sz w:val="16"/>
                        <w:szCs w:val="16"/>
                      </w:rPr>
                      <w:t>_</w:t>
                    </w:r>
                    <w:proofErr w:type="gramEnd"/>
                    <w:r w:rsidRPr="00C91581">
                      <w:rPr>
                        <w:rFonts w:asciiTheme="minorHAnsi" w:hAnsiTheme="minorHAnsi" w:cstheme="minorHAnsi"/>
                        <w:sz w:val="16"/>
                        <w:szCs w:val="16"/>
                        <w:u w:val="single"/>
                      </w:rPr>
                      <w:t xml:space="preserve">             .</w:t>
                    </w:r>
                  </w:p>
                  <w:p w14:paraId="0CCE5705" w14:textId="77777777" w:rsidR="00203E07" w:rsidRPr="00C91581" w:rsidRDefault="00203E07" w:rsidP="00D8680C">
                    <w:pPr>
                      <w:spacing w:after="120"/>
                      <w:rPr>
                        <w:sz w:val="16"/>
                        <w:szCs w:val="16"/>
                      </w:rPr>
                    </w:pPr>
                    <w:r w:rsidRPr="00C91581">
                      <w:rPr>
                        <w:sz w:val="16"/>
                        <w:szCs w:val="16"/>
                      </w:rPr>
                      <w:t>Fls. _________</w:t>
                    </w:r>
                  </w:p>
                  <w:p w14:paraId="62ED0E5E" w14:textId="77777777" w:rsidR="00203E07" w:rsidRPr="00AC6FEC" w:rsidRDefault="00203E07" w:rsidP="00D8680C">
                    <w:pPr>
                      <w:spacing w:after="120"/>
                    </w:pPr>
                    <w:r w:rsidRPr="00C91581">
                      <w:rPr>
                        <w:sz w:val="16"/>
                        <w:szCs w:val="16"/>
                      </w:rPr>
                      <w:t>Rubrica:</w:t>
                    </w:r>
                    <w:r w:rsidRPr="00F02E66">
                      <w:t xml:space="preserve"> </w:t>
                    </w:r>
                    <w:r w:rsidRPr="006F0956">
                      <w:t>_____</w:t>
                    </w:r>
                    <w:r w:rsidRPr="00F02E66">
                      <w:t>____</w:t>
                    </w:r>
                    <w:r w:rsidRPr="006F0956">
                      <w:t>_____</w:t>
                    </w:r>
                  </w:p>
                  <w:p w14:paraId="3B4D04CA" w14:textId="77777777" w:rsidR="00203E07" w:rsidRDefault="00203E07" w:rsidP="00D8680C"/>
                </w:txbxContent>
              </v:textbox>
              <w10:wrap anchorx="margin"/>
            </v:shape>
          </w:pict>
        </mc:Fallback>
      </mc:AlternateContent>
    </w:r>
    <w:r w:rsidRPr="00FE6A15">
      <w:rPr>
        <w:rFonts w:ascii="Clarendon BT" w:eastAsia="Clarendon BT" w:hAnsi="Clarendon BT" w:cs="Clarendon BT"/>
        <w:b/>
        <w:noProof/>
        <w:color w:val="000000"/>
        <w:sz w:val="40"/>
        <w:szCs w:val="40"/>
      </w:rPr>
      <w:drawing>
        <wp:inline distT="0" distB="0" distL="0" distR="0" wp14:anchorId="5E1BC245" wp14:editId="69F8C8BA">
          <wp:extent cx="2673144" cy="828675"/>
          <wp:effectExtent l="0" t="0" r="0" b="0"/>
          <wp:docPr id="7" name="WordPictureWatermark76444345">
            <a:extLst xmlns:a="http://schemas.openxmlformats.org/drawingml/2006/main">
              <a:ext uri="{FF2B5EF4-FFF2-40B4-BE49-F238E27FC236}">
                <a16:creationId xmlns:a16="http://schemas.microsoft.com/office/drawing/2014/main" id="{CF0C53F5-CE3E-444A-9A44-79F2E10671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76444345">
                    <a:extLst>
                      <a:ext uri="{FF2B5EF4-FFF2-40B4-BE49-F238E27FC236}">
                        <a16:creationId xmlns:a16="http://schemas.microsoft.com/office/drawing/2014/main" id="{CF0C53F5-CE3E-444A-9A44-79F2E10671E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l="33625" t="1656" r="34065" b="88930"/>
                  <a:stretch/>
                </pic:blipFill>
                <pic:spPr bwMode="auto">
                  <a:xfrm>
                    <a:off x="0" y="0"/>
                    <a:ext cx="2732053" cy="846937"/>
                  </a:xfrm>
                  <a:prstGeom prst="rect">
                    <a:avLst/>
                  </a:prstGeom>
                  <a:noFill/>
                </pic:spPr>
              </pic:pic>
            </a:graphicData>
          </a:graphic>
        </wp:inline>
      </w:drawing>
    </w:r>
  </w:p>
  <w:p w14:paraId="60342B3A"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
        <w:sz w:val="20"/>
        <w:szCs w:val="20"/>
      </w:rPr>
    </w:pPr>
    <w:r w:rsidRPr="00EB7DF4">
      <w:rPr>
        <w:rFonts w:ascii="Times New Roman" w:hAnsi="Times New Roman" w:cs="Times New Roman"/>
        <w:b/>
        <w:sz w:val="20"/>
        <w:szCs w:val="20"/>
      </w:rPr>
      <w:t>PREFEITURA MUNICIPAL DE CABO FRIO</w:t>
    </w:r>
  </w:p>
  <w:p w14:paraId="4C6B4868" w14:textId="77777777" w:rsidR="00203E07" w:rsidRPr="00EB7DF4" w:rsidRDefault="00203E07" w:rsidP="00D8680C">
    <w:pPr>
      <w:pStyle w:val="Cabealho"/>
      <w:tabs>
        <w:tab w:val="clear" w:pos="4252"/>
        <w:tab w:val="clear" w:pos="8504"/>
        <w:tab w:val="right" w:pos="10479"/>
      </w:tabs>
      <w:jc w:val="center"/>
      <w:rPr>
        <w:rFonts w:ascii="Times New Roman" w:hAnsi="Times New Roman" w:cs="Times New Roman"/>
        <w:bCs/>
        <w:sz w:val="20"/>
        <w:szCs w:val="20"/>
      </w:rPr>
    </w:pPr>
    <w:r w:rsidRPr="00EB7DF4">
      <w:rPr>
        <w:rFonts w:ascii="Times New Roman" w:hAnsi="Times New Roman" w:cs="Times New Roman"/>
        <w:bCs/>
        <w:sz w:val="20"/>
        <w:szCs w:val="20"/>
      </w:rPr>
      <w:t>Região dos Lagos – Estado do Rio de Janeiro</w:t>
    </w:r>
  </w:p>
  <w:p w14:paraId="102A02F8" w14:textId="29609203" w:rsidR="00203E07" w:rsidRDefault="00203E07" w:rsidP="00D8680C">
    <w:pPr>
      <w:pStyle w:val="Cabealho"/>
      <w:jc w:val="center"/>
      <w:rPr>
        <w:rFonts w:ascii="Clarendon BT" w:eastAsia="Clarendon BT" w:hAnsi="Clarendon BT" w:cs="Clarendon BT"/>
        <w:b/>
        <w:color w:val="000000"/>
        <w:sz w:val="40"/>
        <w:szCs w:val="40"/>
      </w:rPr>
    </w:pPr>
    <w:r w:rsidRPr="00EB7DF4">
      <w:rPr>
        <w:rFonts w:ascii="Times New Roman" w:hAnsi="Times New Roman" w:cs="Times New Roman"/>
        <w:b/>
        <w:sz w:val="20"/>
        <w:szCs w:val="20"/>
      </w:rPr>
      <w:t>GABINETE DO PREFEITO</w:t>
    </w:r>
  </w:p>
  <w:p w14:paraId="1431E88A" w14:textId="77777777" w:rsidR="00203E07" w:rsidRDefault="00203E07">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AA39E6"/>
    <w:multiLevelType w:val="hybridMultilevel"/>
    <w:tmpl w:val="D25484E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9651F18"/>
    <w:multiLevelType w:val="multilevel"/>
    <w:tmpl w:val="1C36864A"/>
    <w:lvl w:ilvl="0">
      <w:start w:val="1"/>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 w15:restartNumberingAfterBreak="0">
    <w:nsid w:val="0C3C17C7"/>
    <w:multiLevelType w:val="multilevel"/>
    <w:tmpl w:val="35F0BBDE"/>
    <w:lvl w:ilvl="0">
      <w:start w:val="6"/>
      <w:numFmt w:val="decimal"/>
      <w:lvlText w:val="%1"/>
      <w:lvlJc w:val="left"/>
      <w:pPr>
        <w:ind w:left="360" w:hanging="360"/>
      </w:pPr>
      <w:rPr>
        <w:rFonts w:hint="default"/>
        <w:b/>
      </w:rPr>
    </w:lvl>
    <w:lvl w:ilvl="1">
      <w:start w:val="2"/>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 w15:restartNumberingAfterBreak="0">
    <w:nsid w:val="0E435A6C"/>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4" w15:restartNumberingAfterBreak="0">
    <w:nsid w:val="10401CBA"/>
    <w:multiLevelType w:val="hybridMultilevel"/>
    <w:tmpl w:val="6EC6FE6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46E01F6"/>
    <w:multiLevelType w:val="multilevel"/>
    <w:tmpl w:val="CEBA44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4F4B05"/>
    <w:multiLevelType w:val="multilevel"/>
    <w:tmpl w:val="5CEC31B4"/>
    <w:lvl w:ilvl="0">
      <w:start w:val="9"/>
      <w:numFmt w:val="decimal"/>
      <w:lvlText w:val="%1.1"/>
      <w:lvlJc w:val="left"/>
      <w:pPr>
        <w:ind w:left="360" w:hanging="360"/>
      </w:pPr>
      <w:rPr>
        <w:rFonts w:hint="default"/>
        <w:b/>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7" w15:restartNumberingAfterBreak="0">
    <w:nsid w:val="1B3F0503"/>
    <w:multiLevelType w:val="multilevel"/>
    <w:tmpl w:val="E18EC0D6"/>
    <w:lvl w:ilvl="0">
      <w:start w:val="1"/>
      <w:numFmt w:val="decimal"/>
      <w:lvlText w:val="%1."/>
      <w:lvlJc w:val="left"/>
      <w:pPr>
        <w:ind w:left="720" w:hanging="360"/>
      </w:pPr>
      <w:rPr>
        <w:b/>
      </w:rPr>
    </w:lvl>
    <w:lvl w:ilvl="1">
      <w:start w:val="8"/>
      <w:numFmt w:val="decimal"/>
      <w:lvlText w:val="%1.%2."/>
      <w:lvlJc w:val="left"/>
      <w:pPr>
        <w:ind w:left="1050" w:hanging="690"/>
      </w:p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15:restartNumberingAfterBreak="0">
    <w:nsid w:val="1CE414B9"/>
    <w:multiLevelType w:val="multilevel"/>
    <w:tmpl w:val="47480A90"/>
    <w:lvl w:ilvl="0">
      <w:start w:val="4"/>
      <w:numFmt w:val="decimal"/>
      <w:lvlText w:val="%1."/>
      <w:lvlJc w:val="left"/>
      <w:pPr>
        <w:ind w:left="720" w:hanging="360"/>
      </w:pPr>
      <w:rPr>
        <w:rFonts w:hint="default"/>
        <w:b/>
        <w:bCs/>
        <w:color w:val="auto"/>
        <w:sz w:val="28"/>
        <w:szCs w:val="28"/>
      </w:rPr>
    </w:lvl>
    <w:lvl w:ilvl="1">
      <w:start w:val="4"/>
      <w:numFmt w:val="decimal"/>
      <w:isLgl/>
      <w:lvlText w:val="%1.%2"/>
      <w:lvlJc w:val="left"/>
      <w:pPr>
        <w:ind w:left="750" w:hanging="390"/>
      </w:pPr>
      <w:rPr>
        <w:rFonts w:ascii="Times New Roman" w:hAnsi="Times New Roman" w:cs="Times New Roman" w:hint="default"/>
        <w:b/>
        <w:bCs w:val="0"/>
        <w:color w:val="auto"/>
        <w:sz w:val="24"/>
        <w:szCs w:val="24"/>
      </w:rPr>
    </w:lvl>
    <w:lvl w:ilvl="2">
      <w:start w:val="1"/>
      <w:numFmt w:val="decimal"/>
      <w:isLgl/>
      <w:lvlText w:val="%1.%2.%3"/>
      <w:lvlJc w:val="left"/>
      <w:pPr>
        <w:ind w:left="1080" w:hanging="720"/>
      </w:pPr>
      <w:rPr>
        <w:rFonts w:ascii="Times New Roman" w:hAnsi="Times New Roman" w:cs="Times New Roman" w:hint="default"/>
        <w:b w:val="0"/>
        <w:bCs/>
        <w:sz w:val="24"/>
        <w:szCs w:val="24"/>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D5C100D"/>
    <w:multiLevelType w:val="multilevel"/>
    <w:tmpl w:val="05525A9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781"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3256BA"/>
    <w:multiLevelType w:val="multilevel"/>
    <w:tmpl w:val="AD56272A"/>
    <w:lvl w:ilvl="0">
      <w:start w:val="5"/>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1" w15:restartNumberingAfterBreak="0">
    <w:nsid w:val="22276F66"/>
    <w:multiLevelType w:val="multilevel"/>
    <w:tmpl w:val="C88AD8B4"/>
    <w:lvl w:ilvl="0">
      <w:start w:val="1"/>
      <w:numFmt w:val="decimal"/>
      <w:pStyle w:val="Nivel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4ED5CAB"/>
    <w:multiLevelType w:val="multilevel"/>
    <w:tmpl w:val="E70C75F8"/>
    <w:lvl w:ilvl="0">
      <w:start w:val="8"/>
      <w:numFmt w:val="decimal"/>
      <w:lvlText w:val="%1"/>
      <w:lvlJc w:val="left"/>
      <w:pPr>
        <w:ind w:left="360" w:hanging="360"/>
      </w:pPr>
      <w:rPr>
        <w:rFonts w:hint="default"/>
      </w:rPr>
    </w:lvl>
    <w:lvl w:ilvl="1">
      <w:start w:val="5"/>
      <w:numFmt w:val="decimal"/>
      <w:lvlText w:val="%1.%2"/>
      <w:lvlJc w:val="left"/>
      <w:pPr>
        <w:ind w:left="360" w:hanging="360"/>
      </w:pPr>
      <w:rPr>
        <w:rFonts w:hint="default"/>
        <w:b/>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867F48"/>
    <w:multiLevelType w:val="hybridMultilevel"/>
    <w:tmpl w:val="502E48AA"/>
    <w:lvl w:ilvl="0" w:tplc="6E0AD844">
      <w:start w:val="1"/>
      <w:numFmt w:val="lowerLetter"/>
      <w:lvlText w:val="%1)"/>
      <w:lvlJc w:val="left"/>
      <w:pPr>
        <w:ind w:left="1440" w:hanging="360"/>
      </w:pPr>
      <w:rPr>
        <w:rFonts w:hint="default"/>
        <w:b/>
        <w:color w:val="auto"/>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4" w15:restartNumberingAfterBreak="0">
    <w:nsid w:val="29D74A4B"/>
    <w:multiLevelType w:val="multilevel"/>
    <w:tmpl w:val="11FC441A"/>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A1C4064"/>
    <w:multiLevelType w:val="hybridMultilevel"/>
    <w:tmpl w:val="13E6E02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CA16A1F"/>
    <w:multiLevelType w:val="multilevel"/>
    <w:tmpl w:val="C680A66A"/>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decimal"/>
      <w:lvlText w:val="%1.%2.%3."/>
      <w:lvlJc w:val="left"/>
      <w:pPr>
        <w:ind w:left="1224" w:hanging="504"/>
      </w:pPr>
    </w:lvl>
    <w:lvl w:ilvl="3">
      <w:start w:val="1"/>
      <w:numFmt w:val="decimal"/>
      <w:lvlText w:val="%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CD35B5D"/>
    <w:multiLevelType w:val="multilevel"/>
    <w:tmpl w:val="6FC0B3C4"/>
    <w:lvl w:ilvl="0">
      <w:start w:val="1"/>
      <w:numFmt w:val="decimal"/>
      <w:lvlText w:val="%1."/>
      <w:lvlJc w:val="left"/>
      <w:pPr>
        <w:ind w:left="360" w:hanging="360"/>
      </w:pPr>
    </w:lvl>
    <w:lvl w:ilvl="1">
      <w:start w:val="5"/>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8" w15:restartNumberingAfterBreak="0">
    <w:nsid w:val="2F075762"/>
    <w:multiLevelType w:val="hybridMultilevel"/>
    <w:tmpl w:val="0778CC50"/>
    <w:lvl w:ilvl="0" w:tplc="C5421982">
      <w:start w:val="1"/>
      <w:numFmt w:val="lowerLetter"/>
      <w:lvlText w:val="%1)"/>
      <w:lvlJc w:val="left"/>
      <w:pPr>
        <w:ind w:left="1500" w:hanging="360"/>
      </w:pPr>
      <w:rPr>
        <w:rFonts w:hint="default"/>
        <w:color w:val="auto"/>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19" w15:restartNumberingAfterBreak="0">
    <w:nsid w:val="30696280"/>
    <w:multiLevelType w:val="multilevel"/>
    <w:tmpl w:val="2BC6CEF6"/>
    <w:lvl w:ilvl="0">
      <w:start w:val="3"/>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680" w:hanging="1080"/>
      </w:pPr>
    </w:lvl>
    <w:lvl w:ilvl="6">
      <w:start w:val="1"/>
      <w:numFmt w:val="decimal"/>
      <w:lvlText w:val="%1.%2.%3.%4.%5.%6.%7"/>
      <w:lvlJc w:val="left"/>
      <w:pPr>
        <w:ind w:left="5400" w:hanging="108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0" w15:restartNumberingAfterBreak="0">
    <w:nsid w:val="39842B08"/>
    <w:multiLevelType w:val="multilevel"/>
    <w:tmpl w:val="1682D00C"/>
    <w:lvl w:ilvl="0">
      <w:start w:val="8"/>
      <w:numFmt w:val="decimal"/>
      <w:lvlText w:val="%1"/>
      <w:lvlJc w:val="left"/>
      <w:pPr>
        <w:ind w:left="360" w:hanging="360"/>
      </w:pPr>
      <w:rPr>
        <w:sz w:val="24"/>
        <w:szCs w:val="24"/>
      </w:rPr>
    </w:lvl>
    <w:lvl w:ilvl="1">
      <w:start w:val="1"/>
      <w:numFmt w:val="decimal"/>
      <w:lvlText w:val="%1.%2"/>
      <w:lvlJc w:val="left"/>
      <w:pPr>
        <w:ind w:left="1080" w:hanging="360"/>
      </w:pPr>
      <w:rPr>
        <w:b/>
        <w:sz w:val="24"/>
        <w:szCs w:val="24"/>
      </w:rPr>
    </w:lvl>
    <w:lvl w:ilvl="2">
      <w:start w:val="1"/>
      <w:numFmt w:val="decimal"/>
      <w:lvlText w:val="%1.%2.%3"/>
      <w:lvlJc w:val="left"/>
      <w:pPr>
        <w:ind w:left="2160" w:hanging="720"/>
      </w:pPr>
      <w:rPr>
        <w:sz w:val="24"/>
        <w:szCs w:val="24"/>
      </w:rPr>
    </w:lvl>
    <w:lvl w:ilvl="3">
      <w:start w:val="1"/>
      <w:numFmt w:val="decimal"/>
      <w:lvlText w:val="%1.%2.%3.%4"/>
      <w:lvlJc w:val="left"/>
      <w:pPr>
        <w:ind w:left="2880" w:hanging="720"/>
      </w:pPr>
      <w:rPr>
        <w:sz w:val="24"/>
        <w:szCs w:val="24"/>
      </w:rPr>
    </w:lvl>
    <w:lvl w:ilvl="4">
      <w:start w:val="1"/>
      <w:numFmt w:val="decimal"/>
      <w:lvlText w:val="%1.%2.%3.%4.%5"/>
      <w:lvlJc w:val="left"/>
      <w:pPr>
        <w:ind w:left="3960" w:hanging="1080"/>
      </w:pPr>
      <w:rPr>
        <w:sz w:val="24"/>
        <w:szCs w:val="24"/>
      </w:rPr>
    </w:lvl>
    <w:lvl w:ilvl="5">
      <w:start w:val="1"/>
      <w:numFmt w:val="decimal"/>
      <w:lvlText w:val="%1.%2.%3.%4.%5.%6"/>
      <w:lvlJc w:val="left"/>
      <w:pPr>
        <w:ind w:left="4680" w:hanging="1080"/>
      </w:pPr>
      <w:rPr>
        <w:sz w:val="24"/>
        <w:szCs w:val="24"/>
      </w:rPr>
    </w:lvl>
    <w:lvl w:ilvl="6">
      <w:start w:val="1"/>
      <w:numFmt w:val="decimal"/>
      <w:lvlText w:val="%1.%2.%3.%4.%5.%6.%7"/>
      <w:lvlJc w:val="left"/>
      <w:pPr>
        <w:ind w:left="5760" w:hanging="1440"/>
      </w:pPr>
      <w:rPr>
        <w:sz w:val="24"/>
        <w:szCs w:val="24"/>
      </w:rPr>
    </w:lvl>
    <w:lvl w:ilvl="7">
      <w:start w:val="1"/>
      <w:numFmt w:val="decimal"/>
      <w:lvlText w:val="%1.%2.%3.%4.%5.%6.%7.%8"/>
      <w:lvlJc w:val="left"/>
      <w:pPr>
        <w:ind w:left="6480" w:hanging="1440"/>
      </w:pPr>
      <w:rPr>
        <w:sz w:val="24"/>
        <w:szCs w:val="24"/>
      </w:rPr>
    </w:lvl>
    <w:lvl w:ilvl="8">
      <w:start w:val="1"/>
      <w:numFmt w:val="decimal"/>
      <w:lvlText w:val="%1.%2.%3.%4.%5.%6.%7.%8.%9"/>
      <w:lvlJc w:val="left"/>
      <w:pPr>
        <w:ind w:left="7560" w:hanging="1800"/>
      </w:pPr>
      <w:rPr>
        <w:sz w:val="24"/>
        <w:szCs w:val="24"/>
      </w:rPr>
    </w:lvl>
  </w:abstractNum>
  <w:abstractNum w:abstractNumId="21" w15:restartNumberingAfterBreak="0">
    <w:nsid w:val="3B1431C3"/>
    <w:multiLevelType w:val="multilevel"/>
    <w:tmpl w:val="76AC4194"/>
    <w:lvl w:ilvl="0">
      <w:start w:val="1"/>
      <w:numFmt w:val="decimal"/>
      <w:lvlText w:val="%1.1"/>
      <w:lvlJc w:val="left"/>
      <w:pPr>
        <w:ind w:left="9291"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C8B7047"/>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3" w15:restartNumberingAfterBreak="0">
    <w:nsid w:val="41076D44"/>
    <w:multiLevelType w:val="multilevel"/>
    <w:tmpl w:val="3710CA0E"/>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BF9465D"/>
    <w:multiLevelType w:val="multilevel"/>
    <w:tmpl w:val="C9382668"/>
    <w:lvl w:ilvl="0">
      <w:start w:val="4"/>
      <w:numFmt w:val="decimal"/>
      <w:lvlText w:val="%1"/>
      <w:lvlJc w:val="left"/>
      <w:pPr>
        <w:ind w:left="360" w:hanging="360"/>
      </w:pPr>
      <w:rPr>
        <w:b/>
      </w:rPr>
    </w:lvl>
    <w:lvl w:ilvl="1">
      <w:start w:val="2"/>
      <w:numFmt w:val="decimal"/>
      <w:lvlText w:val="%1.%2"/>
      <w:lvlJc w:val="left"/>
      <w:pPr>
        <w:ind w:left="1080" w:hanging="360"/>
      </w:pPr>
      <w:rPr>
        <w:b/>
        <w:color w:val="auto"/>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600" w:hanging="720"/>
      </w:pPr>
      <w:rPr>
        <w:b/>
      </w:rPr>
    </w:lvl>
    <w:lvl w:ilvl="5">
      <w:start w:val="1"/>
      <w:numFmt w:val="decimal"/>
      <w:lvlText w:val="%1.%2.%3.%4.%5.%6"/>
      <w:lvlJc w:val="left"/>
      <w:pPr>
        <w:ind w:left="4680" w:hanging="1080"/>
      </w:pPr>
      <w:rPr>
        <w:b/>
      </w:rPr>
    </w:lvl>
    <w:lvl w:ilvl="6">
      <w:start w:val="1"/>
      <w:numFmt w:val="decimal"/>
      <w:lvlText w:val="%1.%2.%3.%4.%5.%6.%7"/>
      <w:lvlJc w:val="left"/>
      <w:pPr>
        <w:ind w:left="5400" w:hanging="1080"/>
      </w:pPr>
      <w:rPr>
        <w:b/>
      </w:rPr>
    </w:lvl>
    <w:lvl w:ilvl="7">
      <w:start w:val="1"/>
      <w:numFmt w:val="decimal"/>
      <w:lvlText w:val="%1.%2.%3.%4.%5.%6.%7.%8"/>
      <w:lvlJc w:val="left"/>
      <w:pPr>
        <w:ind w:left="6480" w:hanging="1440"/>
      </w:pPr>
      <w:rPr>
        <w:b/>
      </w:rPr>
    </w:lvl>
    <w:lvl w:ilvl="8">
      <w:start w:val="1"/>
      <w:numFmt w:val="decimal"/>
      <w:lvlText w:val="%1.%2.%3.%4.%5.%6.%7.%8.%9"/>
      <w:lvlJc w:val="left"/>
      <w:pPr>
        <w:ind w:left="7200" w:hanging="1440"/>
      </w:pPr>
      <w:rPr>
        <w:b/>
      </w:rPr>
    </w:lvl>
  </w:abstractNum>
  <w:abstractNum w:abstractNumId="25" w15:restartNumberingAfterBreak="0">
    <w:nsid w:val="4EE159E5"/>
    <w:multiLevelType w:val="multilevel"/>
    <w:tmpl w:val="BA84CEB6"/>
    <w:lvl w:ilvl="0">
      <w:start w:val="16"/>
      <w:numFmt w:val="decimal"/>
      <w:lvlText w:val="%1"/>
      <w:lvlJc w:val="left"/>
      <w:pPr>
        <w:ind w:left="360" w:hanging="360"/>
      </w:pPr>
      <w:rPr>
        <w:rFonts w:hint="default"/>
        <w:b/>
      </w:rPr>
    </w:lvl>
    <w:lvl w:ilvl="1">
      <w:start w:val="1"/>
      <w:numFmt w:val="decimal"/>
      <w:lvlText w:val="%1.%2"/>
      <w:lvlJc w:val="left"/>
      <w:pPr>
        <w:ind w:left="1080"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6" w15:restartNumberingAfterBreak="0">
    <w:nsid w:val="5A76193C"/>
    <w:multiLevelType w:val="hybridMultilevel"/>
    <w:tmpl w:val="A3766204"/>
    <w:lvl w:ilvl="0" w:tplc="C9EE3F62">
      <w:start w:val="1"/>
      <w:numFmt w:val="lowerLetter"/>
      <w:lvlText w:val="%1)"/>
      <w:lvlJc w:val="left"/>
      <w:pPr>
        <w:ind w:left="1500" w:hanging="360"/>
      </w:pPr>
      <w:rPr>
        <w:rFonts w:hint="default"/>
        <w:b/>
        <w:bCs/>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27" w15:restartNumberingAfterBreak="0">
    <w:nsid w:val="5D9F635B"/>
    <w:multiLevelType w:val="multilevel"/>
    <w:tmpl w:val="061A7D56"/>
    <w:lvl w:ilvl="0">
      <w:start w:val="10"/>
      <w:numFmt w:val="decimal"/>
      <w:lvlText w:val="%1"/>
      <w:lvlJc w:val="left"/>
      <w:pPr>
        <w:ind w:left="360" w:hanging="360"/>
      </w:pPr>
      <w:rPr>
        <w:rFonts w:hint="default"/>
        <w:b/>
      </w:rPr>
    </w:lvl>
    <w:lvl w:ilvl="1">
      <w:start w:val="1"/>
      <w:numFmt w:val="decimal"/>
      <w:lvlText w:val="%1.%2"/>
      <w:lvlJc w:val="left"/>
      <w:pPr>
        <w:ind w:left="928" w:hanging="360"/>
      </w:pPr>
      <w:rPr>
        <w:rFonts w:hint="default"/>
        <w:b/>
        <w:color w:val="auto"/>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8" w15:restartNumberingAfterBreak="0">
    <w:nsid w:val="5ED27066"/>
    <w:multiLevelType w:val="multilevel"/>
    <w:tmpl w:val="8C60E4A2"/>
    <w:lvl w:ilvl="0">
      <w:start w:val="1"/>
      <w:numFmt w:val="decimal"/>
      <w:lvlText w:val="%1."/>
      <w:lvlJc w:val="left"/>
      <w:pPr>
        <w:ind w:left="360" w:hanging="360"/>
      </w:pPr>
    </w:lvl>
    <w:lvl w:ilvl="1">
      <w:start w:val="1"/>
      <w:numFmt w:val="decimal"/>
      <w:lvlText w:val="%1.%2."/>
      <w:lvlJc w:val="left"/>
      <w:pPr>
        <w:ind w:left="792" w:hanging="432"/>
      </w:pPr>
      <w:rPr>
        <w:b/>
        <w:bCs/>
        <w:color w:val="auto"/>
      </w:rPr>
    </w:lvl>
    <w:lvl w:ilvl="2">
      <w:start w:val="1"/>
      <w:numFmt w:val="lowerLetter"/>
      <w:lvlText w:val="%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11354E5"/>
    <w:multiLevelType w:val="multilevel"/>
    <w:tmpl w:val="0778CC50"/>
    <w:lvl w:ilvl="0">
      <w:start w:val="1"/>
      <w:numFmt w:val="lowerLetter"/>
      <w:lvlText w:val="%1)"/>
      <w:lvlJc w:val="left"/>
      <w:pPr>
        <w:ind w:left="1500" w:hanging="360"/>
      </w:pPr>
      <w:rPr>
        <w:rFonts w:hint="default"/>
        <w:color w:val="auto"/>
      </w:rPr>
    </w:lvl>
    <w:lvl w:ilvl="1">
      <w:start w:val="1"/>
      <w:numFmt w:val="lowerLetter"/>
      <w:lvlText w:val="%2."/>
      <w:lvlJc w:val="left"/>
      <w:pPr>
        <w:ind w:left="2220" w:hanging="360"/>
      </w:pPr>
    </w:lvl>
    <w:lvl w:ilvl="2" w:tentative="1">
      <w:start w:val="1"/>
      <w:numFmt w:val="lowerRoman"/>
      <w:lvlText w:val="%3."/>
      <w:lvlJc w:val="right"/>
      <w:pPr>
        <w:ind w:left="2940" w:hanging="180"/>
      </w:pPr>
    </w:lvl>
    <w:lvl w:ilvl="3">
      <w:start w:val="1"/>
      <w:numFmt w:val="decimal"/>
      <w:lvlText w:val="%4."/>
      <w:lvlJc w:val="left"/>
      <w:pPr>
        <w:ind w:left="3660" w:hanging="360"/>
      </w:pPr>
    </w:lvl>
    <w:lvl w:ilvl="4" w:tentative="1">
      <w:start w:val="1"/>
      <w:numFmt w:val="lowerLetter"/>
      <w:lvlText w:val="%5."/>
      <w:lvlJc w:val="left"/>
      <w:pPr>
        <w:ind w:left="4380" w:hanging="360"/>
      </w:pPr>
    </w:lvl>
    <w:lvl w:ilvl="5" w:tentative="1">
      <w:start w:val="1"/>
      <w:numFmt w:val="lowerRoman"/>
      <w:lvlText w:val="%6."/>
      <w:lvlJc w:val="right"/>
      <w:pPr>
        <w:ind w:left="5100" w:hanging="180"/>
      </w:pPr>
    </w:lvl>
    <w:lvl w:ilvl="6" w:tentative="1">
      <w:start w:val="1"/>
      <w:numFmt w:val="decimal"/>
      <w:lvlText w:val="%7."/>
      <w:lvlJc w:val="left"/>
      <w:pPr>
        <w:ind w:left="5820" w:hanging="360"/>
      </w:pPr>
    </w:lvl>
    <w:lvl w:ilvl="7" w:tentative="1">
      <w:start w:val="1"/>
      <w:numFmt w:val="lowerLetter"/>
      <w:lvlText w:val="%8."/>
      <w:lvlJc w:val="left"/>
      <w:pPr>
        <w:ind w:left="6540" w:hanging="360"/>
      </w:pPr>
    </w:lvl>
    <w:lvl w:ilvl="8" w:tentative="1">
      <w:start w:val="1"/>
      <w:numFmt w:val="lowerRoman"/>
      <w:lvlText w:val="%9."/>
      <w:lvlJc w:val="right"/>
      <w:pPr>
        <w:ind w:left="7260" w:hanging="180"/>
      </w:pPr>
    </w:lvl>
  </w:abstractNum>
  <w:abstractNum w:abstractNumId="30" w15:restartNumberingAfterBreak="0">
    <w:nsid w:val="61A364C7"/>
    <w:multiLevelType w:val="multilevel"/>
    <w:tmpl w:val="67128878"/>
    <w:lvl w:ilvl="0">
      <w:start w:val="6"/>
      <w:numFmt w:val="decimal"/>
      <w:lvlText w:val="%1"/>
      <w:lvlJc w:val="left"/>
      <w:pPr>
        <w:ind w:left="360" w:hanging="360"/>
      </w:pPr>
      <w:rPr>
        <w:rFonts w:ascii="Calibri" w:eastAsia="Calibri" w:hAnsi="Calibri" w:cs="Calibri"/>
        <w:b/>
        <w:sz w:val="22"/>
        <w:szCs w:val="22"/>
      </w:rPr>
    </w:lvl>
    <w:lvl w:ilvl="1">
      <w:start w:val="1"/>
      <w:numFmt w:val="decimal"/>
      <w:lvlText w:val="%1.%2"/>
      <w:lvlJc w:val="left"/>
      <w:pPr>
        <w:ind w:left="360" w:hanging="360"/>
      </w:pPr>
      <w:rPr>
        <w:rFonts w:ascii="Calibri" w:eastAsia="Calibri" w:hAnsi="Calibri" w:cs="Calibri"/>
        <w:b/>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1" w15:restartNumberingAfterBreak="0">
    <w:nsid w:val="624A7BDF"/>
    <w:multiLevelType w:val="multilevel"/>
    <w:tmpl w:val="4EB4C2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4"/>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6AD06AC2"/>
    <w:multiLevelType w:val="hybridMultilevel"/>
    <w:tmpl w:val="49A84706"/>
    <w:lvl w:ilvl="0" w:tplc="871CA85C">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3" w15:restartNumberingAfterBreak="0">
    <w:nsid w:val="6B851BE1"/>
    <w:multiLevelType w:val="hybridMultilevel"/>
    <w:tmpl w:val="9CECA1D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2283AAE"/>
    <w:multiLevelType w:val="multilevel"/>
    <w:tmpl w:val="3E72227C"/>
    <w:lvl w:ilvl="0">
      <w:start w:val="6"/>
      <w:numFmt w:val="decimal"/>
      <w:lvlText w:val="%1"/>
      <w:lvlJc w:val="left"/>
      <w:pPr>
        <w:ind w:left="360" w:hanging="360"/>
      </w:pPr>
      <w:rPr>
        <w:rFonts w:ascii="Times New Roman" w:eastAsia="Calibri" w:hAnsi="Times New Roman" w:cs="Times New Roman" w:hint="default"/>
        <w:b/>
        <w:sz w:val="24"/>
        <w:szCs w:val="22"/>
      </w:rPr>
    </w:lvl>
    <w:lvl w:ilvl="1">
      <w:start w:val="1"/>
      <w:numFmt w:val="decimal"/>
      <w:lvlText w:val="%1.%2"/>
      <w:lvlJc w:val="left"/>
      <w:pPr>
        <w:ind w:left="360" w:hanging="360"/>
      </w:pPr>
      <w:rPr>
        <w:rFonts w:ascii="Calibri" w:eastAsia="Calibri" w:hAnsi="Calibri" w:cs="Calibri"/>
        <w:b/>
        <w:color w:val="000000" w:themeColor="text1"/>
        <w:sz w:val="22"/>
        <w:szCs w:val="22"/>
      </w:rPr>
    </w:lvl>
    <w:lvl w:ilvl="2">
      <w:start w:val="1"/>
      <w:numFmt w:val="decimal"/>
      <w:lvlText w:val="%1.%2.%3"/>
      <w:lvlJc w:val="left"/>
      <w:pPr>
        <w:ind w:left="720" w:hanging="720"/>
      </w:pPr>
      <w:rPr>
        <w:rFonts w:ascii="Calibri" w:eastAsia="Calibri" w:hAnsi="Calibri" w:cs="Calibri"/>
        <w:b w:val="0"/>
        <w:sz w:val="22"/>
        <w:szCs w:val="22"/>
      </w:rPr>
    </w:lvl>
    <w:lvl w:ilvl="3">
      <w:start w:val="1"/>
      <w:numFmt w:val="decimal"/>
      <w:lvlText w:val="%1.%2.%3.%4"/>
      <w:lvlJc w:val="left"/>
      <w:pPr>
        <w:ind w:left="720" w:hanging="720"/>
      </w:pPr>
      <w:rPr>
        <w:rFonts w:ascii="Calibri" w:eastAsia="Calibri" w:hAnsi="Calibri" w:cs="Calibri"/>
        <w:b w:val="0"/>
        <w:sz w:val="22"/>
        <w:szCs w:val="22"/>
      </w:rPr>
    </w:lvl>
    <w:lvl w:ilvl="4">
      <w:start w:val="1"/>
      <w:numFmt w:val="decimal"/>
      <w:lvlText w:val="%1.%2.%3.%4.%5"/>
      <w:lvlJc w:val="left"/>
      <w:pPr>
        <w:ind w:left="720" w:hanging="720"/>
      </w:pPr>
      <w:rPr>
        <w:rFonts w:ascii="Calibri" w:eastAsia="Calibri" w:hAnsi="Calibri" w:cs="Calibri"/>
        <w:b w:val="0"/>
        <w:sz w:val="22"/>
        <w:szCs w:val="22"/>
      </w:rPr>
    </w:lvl>
    <w:lvl w:ilvl="5">
      <w:start w:val="1"/>
      <w:numFmt w:val="decimal"/>
      <w:lvlText w:val="%1.%2.%3.%4.%5.%6"/>
      <w:lvlJc w:val="left"/>
      <w:pPr>
        <w:ind w:left="1080" w:hanging="1080"/>
      </w:pPr>
      <w:rPr>
        <w:rFonts w:ascii="Calibri" w:eastAsia="Calibri" w:hAnsi="Calibri" w:cs="Calibri"/>
        <w:b w:val="0"/>
        <w:sz w:val="22"/>
        <w:szCs w:val="22"/>
      </w:rPr>
    </w:lvl>
    <w:lvl w:ilvl="6">
      <w:start w:val="1"/>
      <w:numFmt w:val="decimal"/>
      <w:lvlText w:val="%1.%2.%3.%4.%5.%6.%7"/>
      <w:lvlJc w:val="left"/>
      <w:pPr>
        <w:ind w:left="1080" w:hanging="1080"/>
      </w:pPr>
      <w:rPr>
        <w:rFonts w:ascii="Calibri" w:eastAsia="Calibri" w:hAnsi="Calibri" w:cs="Calibri"/>
        <w:b w:val="0"/>
        <w:sz w:val="22"/>
        <w:szCs w:val="22"/>
      </w:rPr>
    </w:lvl>
    <w:lvl w:ilvl="7">
      <w:start w:val="1"/>
      <w:numFmt w:val="decimal"/>
      <w:lvlText w:val="%1.%2.%3.%4.%5.%6.%7.%8"/>
      <w:lvlJc w:val="left"/>
      <w:pPr>
        <w:ind w:left="1440" w:hanging="1440"/>
      </w:pPr>
      <w:rPr>
        <w:rFonts w:ascii="Calibri" w:eastAsia="Calibri" w:hAnsi="Calibri" w:cs="Calibri"/>
        <w:b w:val="0"/>
        <w:sz w:val="22"/>
        <w:szCs w:val="22"/>
      </w:rPr>
    </w:lvl>
    <w:lvl w:ilvl="8">
      <w:start w:val="1"/>
      <w:numFmt w:val="decimal"/>
      <w:lvlText w:val="%1.%2.%3.%4.%5.%6.%7.%8.%9"/>
      <w:lvlJc w:val="left"/>
      <w:pPr>
        <w:ind w:left="1440" w:hanging="1440"/>
      </w:pPr>
      <w:rPr>
        <w:rFonts w:ascii="Calibri" w:eastAsia="Calibri" w:hAnsi="Calibri" w:cs="Calibri"/>
        <w:b w:val="0"/>
        <w:sz w:val="22"/>
        <w:szCs w:val="22"/>
      </w:rPr>
    </w:lvl>
  </w:abstractNum>
  <w:abstractNum w:abstractNumId="35" w15:restartNumberingAfterBreak="0">
    <w:nsid w:val="723A5CF9"/>
    <w:multiLevelType w:val="multilevel"/>
    <w:tmpl w:val="FF66BA2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color w:val="auto"/>
      </w:rPr>
    </w:lvl>
    <w:lvl w:ilvl="2">
      <w:start w:val="1"/>
      <w:numFmt w:val="decimal"/>
      <w:lvlText w:val="%1.%2.%3."/>
      <w:lvlJc w:val="left"/>
      <w:pPr>
        <w:ind w:left="263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4E12834"/>
    <w:multiLevelType w:val="multilevel"/>
    <w:tmpl w:val="55FE61F6"/>
    <w:lvl w:ilvl="0">
      <w:start w:val="8"/>
      <w:numFmt w:val="decimal"/>
      <w:lvlText w:val="%1"/>
      <w:lvlJc w:val="left"/>
      <w:pPr>
        <w:ind w:left="360" w:hanging="360"/>
      </w:pPr>
      <w:rPr>
        <w:rFonts w:hint="default"/>
        <w:b/>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37" w15:restartNumberingAfterBreak="0">
    <w:nsid w:val="75E80D3C"/>
    <w:multiLevelType w:val="multilevel"/>
    <w:tmpl w:val="CFF6BD76"/>
    <w:lvl w:ilvl="0">
      <w:start w:val="2"/>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38" w15:restartNumberingAfterBreak="0">
    <w:nsid w:val="76920E0C"/>
    <w:multiLevelType w:val="multilevel"/>
    <w:tmpl w:val="22EAB418"/>
    <w:lvl w:ilvl="0">
      <w:start w:val="1"/>
      <w:numFmt w:val="lowerLetter"/>
      <w:lvlText w:val="%1)"/>
      <w:lvlJc w:val="left"/>
      <w:pPr>
        <w:ind w:left="1440" w:hanging="360"/>
      </w:pPr>
      <w:rPr>
        <w:b/>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abstractNumId w:val="7"/>
  </w:num>
  <w:num w:numId="2">
    <w:abstractNumId w:val="22"/>
  </w:num>
  <w:num w:numId="3">
    <w:abstractNumId w:val="20"/>
  </w:num>
  <w:num w:numId="4">
    <w:abstractNumId w:val="38"/>
  </w:num>
  <w:num w:numId="5">
    <w:abstractNumId w:val="21"/>
  </w:num>
  <w:num w:numId="6">
    <w:abstractNumId w:val="2"/>
  </w:num>
  <w:num w:numId="7">
    <w:abstractNumId w:val="1"/>
  </w:num>
  <w:num w:numId="8">
    <w:abstractNumId w:val="17"/>
  </w:num>
  <w:num w:numId="9">
    <w:abstractNumId w:val="34"/>
  </w:num>
  <w:num w:numId="10">
    <w:abstractNumId w:val="37"/>
  </w:num>
  <w:num w:numId="11">
    <w:abstractNumId w:val="36"/>
  </w:num>
  <w:num w:numId="12">
    <w:abstractNumId w:val="19"/>
  </w:num>
  <w:num w:numId="13">
    <w:abstractNumId w:val="11"/>
  </w:num>
  <w:num w:numId="14">
    <w:abstractNumId w:val="6"/>
  </w:num>
  <w:num w:numId="15">
    <w:abstractNumId w:val="32"/>
  </w:num>
  <w:num w:numId="16">
    <w:abstractNumId w:val="27"/>
  </w:num>
  <w:num w:numId="17">
    <w:abstractNumId w:val="8"/>
  </w:num>
  <w:num w:numId="18">
    <w:abstractNumId w:val="26"/>
  </w:num>
  <w:num w:numId="19">
    <w:abstractNumId w:val="13"/>
  </w:num>
  <w:num w:numId="20">
    <w:abstractNumId w:val="18"/>
  </w:num>
  <w:num w:numId="21">
    <w:abstractNumId w:val="3"/>
  </w:num>
  <w:num w:numId="22">
    <w:abstractNumId w:val="29"/>
  </w:num>
  <w:num w:numId="23">
    <w:abstractNumId w:val="33"/>
  </w:num>
  <w:num w:numId="24">
    <w:abstractNumId w:val="31"/>
  </w:num>
  <w:num w:numId="25">
    <w:abstractNumId w:val="30"/>
  </w:num>
  <w:num w:numId="26">
    <w:abstractNumId w:val="15"/>
  </w:num>
  <w:num w:numId="27">
    <w:abstractNumId w:val="24"/>
  </w:num>
  <w:num w:numId="28">
    <w:abstractNumId w:val="10"/>
  </w:num>
  <w:num w:numId="29">
    <w:abstractNumId w:val="14"/>
  </w:num>
  <w:num w:numId="30">
    <w:abstractNumId w:val="12"/>
  </w:num>
  <w:num w:numId="31">
    <w:abstractNumId w:val="9"/>
  </w:num>
  <w:num w:numId="32">
    <w:abstractNumId w:val="35"/>
  </w:num>
  <w:num w:numId="33">
    <w:abstractNumId w:val="5"/>
  </w:num>
  <w:num w:numId="34">
    <w:abstractNumId w:val="28"/>
  </w:num>
  <w:num w:numId="35">
    <w:abstractNumId w:val="16"/>
  </w:num>
  <w:num w:numId="36">
    <w:abstractNumId w:val="23"/>
  </w:num>
  <w:num w:numId="37">
    <w:abstractNumId w:val="25"/>
  </w:num>
  <w:num w:numId="38">
    <w:abstractNumId w:val="4"/>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5"/>
  <w:proofState w:spelling="clean" w:grammar="clean"/>
  <w:defaultTabStop w:val="720"/>
  <w:hyphenationZone w:val="425"/>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E9C"/>
    <w:rsid w:val="0000614E"/>
    <w:rsid w:val="0001159B"/>
    <w:rsid w:val="0002029C"/>
    <w:rsid w:val="000219AD"/>
    <w:rsid w:val="00023640"/>
    <w:rsid w:val="000262E7"/>
    <w:rsid w:val="00027054"/>
    <w:rsid w:val="0002747E"/>
    <w:rsid w:val="0003768C"/>
    <w:rsid w:val="000640F6"/>
    <w:rsid w:val="00071D47"/>
    <w:rsid w:val="000721DA"/>
    <w:rsid w:val="00077C57"/>
    <w:rsid w:val="000874AE"/>
    <w:rsid w:val="000875E5"/>
    <w:rsid w:val="000A74B4"/>
    <w:rsid w:val="000B5F53"/>
    <w:rsid w:val="000C684B"/>
    <w:rsid w:val="000D0224"/>
    <w:rsid w:val="000D1E49"/>
    <w:rsid w:val="000F3619"/>
    <w:rsid w:val="000F4ED1"/>
    <w:rsid w:val="00110FD8"/>
    <w:rsid w:val="00114268"/>
    <w:rsid w:val="00115534"/>
    <w:rsid w:val="00122948"/>
    <w:rsid w:val="00127655"/>
    <w:rsid w:val="00160C4B"/>
    <w:rsid w:val="00182D75"/>
    <w:rsid w:val="0018778B"/>
    <w:rsid w:val="00190EF9"/>
    <w:rsid w:val="00196DC4"/>
    <w:rsid w:val="001979BC"/>
    <w:rsid w:val="001A5750"/>
    <w:rsid w:val="001B03C3"/>
    <w:rsid w:val="001B2E3E"/>
    <w:rsid w:val="001D4746"/>
    <w:rsid w:val="001E22D3"/>
    <w:rsid w:val="001E3F7B"/>
    <w:rsid w:val="001F0BA9"/>
    <w:rsid w:val="001F53EB"/>
    <w:rsid w:val="0020206B"/>
    <w:rsid w:val="00203E07"/>
    <w:rsid w:val="002123E4"/>
    <w:rsid w:val="00212A7A"/>
    <w:rsid w:val="002136C3"/>
    <w:rsid w:val="00224EA9"/>
    <w:rsid w:val="00251B17"/>
    <w:rsid w:val="002A2479"/>
    <w:rsid w:val="002A69EB"/>
    <w:rsid w:val="002B5E0D"/>
    <w:rsid w:val="002B6AD8"/>
    <w:rsid w:val="002B7D20"/>
    <w:rsid w:val="002D1A11"/>
    <w:rsid w:val="002D56D5"/>
    <w:rsid w:val="002E08F7"/>
    <w:rsid w:val="002F51B8"/>
    <w:rsid w:val="003037EE"/>
    <w:rsid w:val="00313139"/>
    <w:rsid w:val="00332BE6"/>
    <w:rsid w:val="00341DD4"/>
    <w:rsid w:val="00361BA8"/>
    <w:rsid w:val="00363020"/>
    <w:rsid w:val="00363EF2"/>
    <w:rsid w:val="003704CC"/>
    <w:rsid w:val="00384219"/>
    <w:rsid w:val="00387632"/>
    <w:rsid w:val="00391619"/>
    <w:rsid w:val="00394E62"/>
    <w:rsid w:val="003A2233"/>
    <w:rsid w:val="003A5523"/>
    <w:rsid w:val="003B066D"/>
    <w:rsid w:val="003B3535"/>
    <w:rsid w:val="003C47D0"/>
    <w:rsid w:val="003E06FD"/>
    <w:rsid w:val="00425027"/>
    <w:rsid w:val="004354B7"/>
    <w:rsid w:val="0043646D"/>
    <w:rsid w:val="0043697D"/>
    <w:rsid w:val="004466E1"/>
    <w:rsid w:val="00447E72"/>
    <w:rsid w:val="00462CAC"/>
    <w:rsid w:val="004653EB"/>
    <w:rsid w:val="00467432"/>
    <w:rsid w:val="0047394C"/>
    <w:rsid w:val="00477FEC"/>
    <w:rsid w:val="00490912"/>
    <w:rsid w:val="004940DA"/>
    <w:rsid w:val="004B6F66"/>
    <w:rsid w:val="004C51C4"/>
    <w:rsid w:val="004D453A"/>
    <w:rsid w:val="004E223A"/>
    <w:rsid w:val="004E5316"/>
    <w:rsid w:val="004F43D0"/>
    <w:rsid w:val="005620BA"/>
    <w:rsid w:val="00581CC6"/>
    <w:rsid w:val="00590E5C"/>
    <w:rsid w:val="00591D98"/>
    <w:rsid w:val="005B29AE"/>
    <w:rsid w:val="005B3EB6"/>
    <w:rsid w:val="005B52A9"/>
    <w:rsid w:val="005B5926"/>
    <w:rsid w:val="005D38CE"/>
    <w:rsid w:val="005E3015"/>
    <w:rsid w:val="005F3032"/>
    <w:rsid w:val="00613B0A"/>
    <w:rsid w:val="006220BB"/>
    <w:rsid w:val="00633939"/>
    <w:rsid w:val="00660A46"/>
    <w:rsid w:val="00674811"/>
    <w:rsid w:val="00675D3C"/>
    <w:rsid w:val="00682E59"/>
    <w:rsid w:val="00697D1E"/>
    <w:rsid w:val="006A611C"/>
    <w:rsid w:val="006B44D6"/>
    <w:rsid w:val="006B6226"/>
    <w:rsid w:val="006B741D"/>
    <w:rsid w:val="006B7B44"/>
    <w:rsid w:val="006D5F0B"/>
    <w:rsid w:val="006E460E"/>
    <w:rsid w:val="00713A8E"/>
    <w:rsid w:val="007151FA"/>
    <w:rsid w:val="007225AD"/>
    <w:rsid w:val="00752748"/>
    <w:rsid w:val="00754ECC"/>
    <w:rsid w:val="00760837"/>
    <w:rsid w:val="0077438B"/>
    <w:rsid w:val="00781042"/>
    <w:rsid w:val="00787CB1"/>
    <w:rsid w:val="007925AC"/>
    <w:rsid w:val="007940DC"/>
    <w:rsid w:val="00794E76"/>
    <w:rsid w:val="007D3EF3"/>
    <w:rsid w:val="007D5F1E"/>
    <w:rsid w:val="007E2332"/>
    <w:rsid w:val="007F2A30"/>
    <w:rsid w:val="00803B5C"/>
    <w:rsid w:val="00814355"/>
    <w:rsid w:val="00820A51"/>
    <w:rsid w:val="0082113A"/>
    <w:rsid w:val="00825EDC"/>
    <w:rsid w:val="00832CF9"/>
    <w:rsid w:val="00832D0E"/>
    <w:rsid w:val="00843FEE"/>
    <w:rsid w:val="00844405"/>
    <w:rsid w:val="00864399"/>
    <w:rsid w:val="00870016"/>
    <w:rsid w:val="00892B8F"/>
    <w:rsid w:val="00894AD5"/>
    <w:rsid w:val="008C0687"/>
    <w:rsid w:val="008C277B"/>
    <w:rsid w:val="008C5EC4"/>
    <w:rsid w:val="008D0612"/>
    <w:rsid w:val="008D5552"/>
    <w:rsid w:val="008E0B77"/>
    <w:rsid w:val="008F50FD"/>
    <w:rsid w:val="00916214"/>
    <w:rsid w:val="00920C52"/>
    <w:rsid w:val="00927D66"/>
    <w:rsid w:val="00931388"/>
    <w:rsid w:val="0094638F"/>
    <w:rsid w:val="00950EEE"/>
    <w:rsid w:val="00964D58"/>
    <w:rsid w:val="00970003"/>
    <w:rsid w:val="009726AB"/>
    <w:rsid w:val="009A4BE5"/>
    <w:rsid w:val="009C62DA"/>
    <w:rsid w:val="009C64BA"/>
    <w:rsid w:val="009C6E9C"/>
    <w:rsid w:val="00A03476"/>
    <w:rsid w:val="00A24AE4"/>
    <w:rsid w:val="00A4503A"/>
    <w:rsid w:val="00A479AB"/>
    <w:rsid w:val="00A62176"/>
    <w:rsid w:val="00A75BAA"/>
    <w:rsid w:val="00A80371"/>
    <w:rsid w:val="00A928BC"/>
    <w:rsid w:val="00A9685D"/>
    <w:rsid w:val="00AA4D6E"/>
    <w:rsid w:val="00AB42BB"/>
    <w:rsid w:val="00AB7F40"/>
    <w:rsid w:val="00AC2FC9"/>
    <w:rsid w:val="00AD5DC8"/>
    <w:rsid w:val="00AF0635"/>
    <w:rsid w:val="00B1231D"/>
    <w:rsid w:val="00B1402A"/>
    <w:rsid w:val="00B23E53"/>
    <w:rsid w:val="00B32871"/>
    <w:rsid w:val="00B55B9B"/>
    <w:rsid w:val="00B55BEC"/>
    <w:rsid w:val="00B61A6B"/>
    <w:rsid w:val="00B74ABA"/>
    <w:rsid w:val="00B97DC1"/>
    <w:rsid w:val="00BA41D3"/>
    <w:rsid w:val="00BB2068"/>
    <w:rsid w:val="00BB2142"/>
    <w:rsid w:val="00C01627"/>
    <w:rsid w:val="00C030F3"/>
    <w:rsid w:val="00C06110"/>
    <w:rsid w:val="00C163BD"/>
    <w:rsid w:val="00C26C7E"/>
    <w:rsid w:val="00C36170"/>
    <w:rsid w:val="00C46D92"/>
    <w:rsid w:val="00C54606"/>
    <w:rsid w:val="00C613AC"/>
    <w:rsid w:val="00C65594"/>
    <w:rsid w:val="00C72AEB"/>
    <w:rsid w:val="00C91142"/>
    <w:rsid w:val="00C9424D"/>
    <w:rsid w:val="00C942B3"/>
    <w:rsid w:val="00CB0796"/>
    <w:rsid w:val="00CB2514"/>
    <w:rsid w:val="00CB5F10"/>
    <w:rsid w:val="00CC1B1E"/>
    <w:rsid w:val="00CC3493"/>
    <w:rsid w:val="00CC48BD"/>
    <w:rsid w:val="00CD497D"/>
    <w:rsid w:val="00CD7020"/>
    <w:rsid w:val="00CE39D4"/>
    <w:rsid w:val="00CF0419"/>
    <w:rsid w:val="00CF634A"/>
    <w:rsid w:val="00D14B69"/>
    <w:rsid w:val="00D52371"/>
    <w:rsid w:val="00D54D4A"/>
    <w:rsid w:val="00D6228A"/>
    <w:rsid w:val="00D67716"/>
    <w:rsid w:val="00D8680C"/>
    <w:rsid w:val="00DA1F74"/>
    <w:rsid w:val="00DA48A7"/>
    <w:rsid w:val="00DE6D66"/>
    <w:rsid w:val="00DF790D"/>
    <w:rsid w:val="00E012F4"/>
    <w:rsid w:val="00E02CB1"/>
    <w:rsid w:val="00E06F2E"/>
    <w:rsid w:val="00E434CE"/>
    <w:rsid w:val="00E47A2D"/>
    <w:rsid w:val="00E646FF"/>
    <w:rsid w:val="00E67A9F"/>
    <w:rsid w:val="00E80940"/>
    <w:rsid w:val="00E914F1"/>
    <w:rsid w:val="00EA53F0"/>
    <w:rsid w:val="00EB531A"/>
    <w:rsid w:val="00ED3790"/>
    <w:rsid w:val="00ED6584"/>
    <w:rsid w:val="00ED700A"/>
    <w:rsid w:val="00EE05D1"/>
    <w:rsid w:val="00F01C5E"/>
    <w:rsid w:val="00F5182C"/>
    <w:rsid w:val="00F57015"/>
    <w:rsid w:val="00F940BB"/>
    <w:rsid w:val="00F94B03"/>
    <w:rsid w:val="00FA075E"/>
    <w:rsid w:val="00FC46AF"/>
    <w:rsid w:val="00FD4B23"/>
    <w:rsid w:val="00FE2B38"/>
    <w:rsid w:val="00FE6A15"/>
    <w:rsid w:val="00FE7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72A626E2"/>
  <w15:docId w15:val="{E27444D7-AD5B-4543-9CC6-66380181F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pt-BR" w:eastAsia="pt-BR" w:bidi="ar-SA"/>
      </w:rPr>
    </w:rPrDefault>
    <w:pPrDefault>
      <w:pPr>
        <w:spacing w:after="160" w:line="25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2562"/>
  </w:style>
  <w:style w:type="paragraph" w:styleId="Ttulo1">
    <w:name w:val="heading 1"/>
    <w:basedOn w:val="Normal"/>
    <w:link w:val="Ttulo1Char"/>
    <w:uiPriority w:val="9"/>
    <w:qFormat/>
    <w:rsid w:val="008016F7"/>
    <w:pPr>
      <w:spacing w:after="0" w:line="240" w:lineRule="auto"/>
      <w:ind w:left="1193" w:hanging="425"/>
      <w:outlineLvl w:val="0"/>
    </w:pPr>
    <w:rPr>
      <w:rFonts w:ascii="Arial" w:eastAsia="Arial" w:hAnsi="Arial" w:cs="Arial"/>
      <w:b/>
      <w:bCs/>
      <w:lang w:val="pt-PT"/>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Cabealho">
    <w:name w:val="header"/>
    <w:aliases w:val="Cabeçalho superior,Heading 1a,Cabeçalho1,hd,he"/>
    <w:basedOn w:val="Normal"/>
    <w:link w:val="CabealhoChar"/>
    <w:unhideWhenUsed/>
    <w:qFormat/>
    <w:rsid w:val="00136CCC"/>
    <w:pPr>
      <w:tabs>
        <w:tab w:val="center" w:pos="4252"/>
        <w:tab w:val="right" w:pos="8504"/>
      </w:tabs>
      <w:spacing w:after="0" w:line="240" w:lineRule="auto"/>
    </w:pPr>
  </w:style>
  <w:style w:type="character" w:customStyle="1" w:styleId="CabealhoChar">
    <w:name w:val="Cabeçalho Char"/>
    <w:aliases w:val="Cabeçalho superior Char,Heading 1a Char,Cabeçalho1 Char,hd Char,he Char"/>
    <w:basedOn w:val="Fontepargpadro"/>
    <w:link w:val="Cabealho"/>
    <w:rsid w:val="00136CCC"/>
  </w:style>
  <w:style w:type="paragraph" w:styleId="Rodap">
    <w:name w:val="footer"/>
    <w:basedOn w:val="Normal"/>
    <w:link w:val="RodapChar"/>
    <w:uiPriority w:val="99"/>
    <w:unhideWhenUsed/>
    <w:rsid w:val="00136CCC"/>
    <w:pPr>
      <w:tabs>
        <w:tab w:val="center" w:pos="4252"/>
        <w:tab w:val="right" w:pos="8504"/>
      </w:tabs>
      <w:spacing w:after="0" w:line="240" w:lineRule="auto"/>
    </w:pPr>
  </w:style>
  <w:style w:type="character" w:customStyle="1" w:styleId="RodapChar">
    <w:name w:val="Rodapé Char"/>
    <w:basedOn w:val="Fontepargpadro"/>
    <w:link w:val="Rodap"/>
    <w:uiPriority w:val="99"/>
    <w:rsid w:val="00136CCC"/>
  </w:style>
  <w:style w:type="paragraph" w:styleId="PargrafodaLista">
    <w:name w:val="List Paragraph"/>
    <w:aliases w:val="Item2,Segundo,DOCs_Paragrafo-1,Paragrafo,Lista Colorida - Ênfase 11,Itemização,PPP 04,Texto,Colorful List - Accent 11"/>
    <w:basedOn w:val="Normal"/>
    <w:link w:val="PargrafodaListaChar"/>
    <w:uiPriority w:val="34"/>
    <w:qFormat/>
    <w:rsid w:val="00CE2562"/>
    <w:pPr>
      <w:ind w:left="720"/>
      <w:contextualSpacing/>
    </w:pPr>
  </w:style>
  <w:style w:type="character" w:customStyle="1" w:styleId="Ttulo1Char">
    <w:name w:val="Título 1 Char"/>
    <w:basedOn w:val="Fontepargpadro"/>
    <w:link w:val="Ttulo1"/>
    <w:uiPriority w:val="9"/>
    <w:rsid w:val="008016F7"/>
    <w:rPr>
      <w:rFonts w:ascii="Arial" w:eastAsia="Arial" w:hAnsi="Arial" w:cs="Arial"/>
      <w:b/>
      <w:bCs/>
      <w:lang w:val="pt-PT"/>
    </w:rPr>
  </w:style>
  <w:style w:type="paragraph" w:styleId="Corpodetexto">
    <w:name w:val="Body Text"/>
    <w:basedOn w:val="Normal"/>
    <w:link w:val="CorpodetextoChar"/>
    <w:uiPriority w:val="1"/>
    <w:qFormat/>
    <w:rsid w:val="008016F7"/>
    <w:pPr>
      <w:spacing w:after="0" w:line="240" w:lineRule="auto"/>
    </w:pPr>
    <w:rPr>
      <w:rFonts w:ascii="Arial MT" w:eastAsia="Arial MT" w:hAnsi="Arial MT" w:cs="Arial MT"/>
      <w:lang w:val="pt-PT"/>
    </w:rPr>
  </w:style>
  <w:style w:type="character" w:customStyle="1" w:styleId="CorpodetextoChar">
    <w:name w:val="Corpo de texto Char"/>
    <w:basedOn w:val="Fontepargpadro"/>
    <w:link w:val="Corpodetexto"/>
    <w:uiPriority w:val="1"/>
    <w:rsid w:val="008016F7"/>
    <w:rPr>
      <w:rFonts w:ascii="Arial MT" w:eastAsia="Arial MT" w:hAnsi="Arial MT" w:cs="Arial MT"/>
      <w:lang w:val="pt-PT"/>
    </w:rPr>
  </w:style>
  <w:style w:type="paragraph" w:customStyle="1" w:styleId="Default">
    <w:name w:val="Default"/>
    <w:rsid w:val="00DD4C6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Textodenotaderodap">
    <w:name w:val="footnote text"/>
    <w:basedOn w:val="Normal"/>
    <w:link w:val="TextodenotaderodapChar"/>
    <w:uiPriority w:val="99"/>
    <w:semiHidden/>
    <w:unhideWhenUsed/>
    <w:rsid w:val="00DD4C61"/>
    <w:pPr>
      <w:spacing w:after="0" w:line="240" w:lineRule="auto"/>
    </w:pPr>
    <w:rPr>
      <w:rFonts w:ascii="Times New Roman" w:eastAsia="Times New Roman" w:hAnsi="Times New Roman" w:cs="Times New Roman"/>
      <w:sz w:val="20"/>
      <w:szCs w:val="20"/>
    </w:rPr>
  </w:style>
  <w:style w:type="character" w:customStyle="1" w:styleId="TextodenotaderodapChar">
    <w:name w:val="Texto de nota de rodapé Char"/>
    <w:basedOn w:val="Fontepargpadro"/>
    <w:link w:val="Textodenotaderodap"/>
    <w:uiPriority w:val="99"/>
    <w:semiHidden/>
    <w:rsid w:val="00DD4C61"/>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semiHidden/>
    <w:unhideWhenUsed/>
    <w:rsid w:val="00DD4C61"/>
    <w:rPr>
      <w:vertAlign w:val="superscript"/>
    </w:rPr>
  </w:style>
  <w:style w:type="character" w:customStyle="1" w:styleId="PargrafodaListaChar">
    <w:name w:val="Parágrafo da Lista Char"/>
    <w:aliases w:val="Item2 Char,Segundo Char,DOCs_Paragrafo-1 Char,Paragrafo Char,Lista Colorida - Ênfase 11 Char,Itemização Char,PPP 04 Char,Texto Char,Colorful List - Accent 11 Char"/>
    <w:basedOn w:val="Fontepargpadro"/>
    <w:link w:val="PargrafodaLista"/>
    <w:uiPriority w:val="34"/>
    <w:qFormat/>
    <w:rsid w:val="001D3E8C"/>
  </w:style>
  <w:style w:type="paragraph" w:customStyle="1" w:styleId="TableParagraph">
    <w:name w:val="Table Paragraph"/>
    <w:basedOn w:val="Normal"/>
    <w:uiPriority w:val="1"/>
    <w:qFormat/>
    <w:rsid w:val="00F439F8"/>
    <w:pPr>
      <w:spacing w:after="0" w:line="240" w:lineRule="auto"/>
      <w:ind w:left="177" w:right="168"/>
      <w:jc w:val="center"/>
    </w:pPr>
    <w:rPr>
      <w:rFonts w:ascii="Arial" w:eastAsia="Arial" w:hAnsi="Arial" w:cs="Arial"/>
      <w:sz w:val="24"/>
      <w:szCs w:val="24"/>
      <w:lang w:val="pt-PT"/>
    </w:rPr>
  </w:style>
  <w:style w:type="paragraph" w:customStyle="1" w:styleId="Nivel1">
    <w:name w:val="Nivel1"/>
    <w:basedOn w:val="Ttulo1"/>
    <w:next w:val="Normal"/>
    <w:qFormat/>
    <w:rsid w:val="00DF093D"/>
    <w:pPr>
      <w:keepNext/>
      <w:keepLines/>
      <w:numPr>
        <w:numId w:val="13"/>
      </w:numPr>
      <w:spacing w:before="480" w:after="120" w:line="276" w:lineRule="auto"/>
      <w:jc w:val="both"/>
    </w:pPr>
    <w:rPr>
      <w:rFonts w:eastAsiaTheme="majorEastAsia"/>
      <w:bCs w:val="0"/>
      <w:color w:val="000000"/>
      <w:sz w:val="32"/>
      <w:szCs w:val="32"/>
      <w:lang w:val="pt-BR"/>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Pr>
  </w:style>
  <w:style w:type="paragraph" w:styleId="Textodebalo">
    <w:name w:val="Balloon Text"/>
    <w:basedOn w:val="Normal"/>
    <w:link w:val="TextodebaloChar"/>
    <w:uiPriority w:val="99"/>
    <w:semiHidden/>
    <w:unhideWhenUsed/>
    <w:rsid w:val="0077438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7438B"/>
    <w:rPr>
      <w:rFonts w:ascii="Segoe UI" w:hAnsi="Segoe UI" w:cs="Segoe UI"/>
      <w:sz w:val="18"/>
      <w:szCs w:val="18"/>
    </w:rPr>
  </w:style>
  <w:style w:type="character" w:styleId="Hyperlink">
    <w:name w:val="Hyperlink"/>
    <w:basedOn w:val="Fontepargpadro"/>
    <w:uiPriority w:val="99"/>
    <w:semiHidden/>
    <w:unhideWhenUsed/>
    <w:rsid w:val="008D5552"/>
    <w:rPr>
      <w:color w:val="0563C1"/>
      <w:u w:val="single"/>
    </w:rPr>
  </w:style>
  <w:style w:type="table" w:styleId="Tabelacomgrade">
    <w:name w:val="Table Grid"/>
    <w:basedOn w:val="Tabelanormal"/>
    <w:uiPriority w:val="59"/>
    <w:rsid w:val="008D5552"/>
    <w:pPr>
      <w:spacing w:after="0" w:line="240" w:lineRule="auto"/>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basedOn w:val="Ttulo1"/>
    <w:next w:val="Normal"/>
    <w:autoRedefine/>
    <w:qFormat/>
    <w:rsid w:val="00477FEC"/>
    <w:pPr>
      <w:keepNext/>
      <w:keepLines/>
      <w:numPr>
        <w:numId w:val="31"/>
      </w:numPr>
      <w:tabs>
        <w:tab w:val="left" w:pos="567"/>
      </w:tabs>
      <w:spacing w:before="240" w:after="120" w:line="276" w:lineRule="auto"/>
      <w:ind w:left="0" w:firstLine="0"/>
      <w:jc w:val="both"/>
    </w:pPr>
    <w:rPr>
      <w:rFonts w:eastAsiaTheme="majorEastAsia"/>
      <w:sz w:val="20"/>
      <w:szCs w:val="20"/>
      <w:lang w:val="pt-BR"/>
    </w:rPr>
  </w:style>
  <w:style w:type="paragraph" w:customStyle="1" w:styleId="Nivel2">
    <w:name w:val="Nivel 2"/>
    <w:basedOn w:val="Normal"/>
    <w:link w:val="Nivel2Char"/>
    <w:autoRedefine/>
    <w:qFormat/>
    <w:rsid w:val="00477FEC"/>
    <w:pPr>
      <w:numPr>
        <w:ilvl w:val="1"/>
        <w:numId w:val="31"/>
      </w:numPr>
      <w:spacing w:before="120" w:after="120" w:line="276" w:lineRule="auto"/>
      <w:ind w:left="0" w:firstLine="0"/>
      <w:jc w:val="both"/>
    </w:pPr>
    <w:rPr>
      <w:rFonts w:ascii="Arial" w:eastAsia="Arial" w:hAnsi="Arial" w:cs="Arial"/>
      <w:color w:val="000000"/>
      <w:sz w:val="20"/>
      <w:szCs w:val="20"/>
    </w:rPr>
  </w:style>
  <w:style w:type="paragraph" w:customStyle="1" w:styleId="Nivel3">
    <w:name w:val="Nivel 3"/>
    <w:basedOn w:val="Normal"/>
    <w:autoRedefine/>
    <w:qFormat/>
    <w:rsid w:val="00477FEC"/>
    <w:pPr>
      <w:numPr>
        <w:ilvl w:val="2"/>
        <w:numId w:val="31"/>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link w:val="Nivel4Char"/>
    <w:autoRedefine/>
    <w:qFormat/>
    <w:rsid w:val="00477FEC"/>
    <w:pPr>
      <w:numPr>
        <w:ilvl w:val="3"/>
      </w:numPr>
      <w:ind w:left="567" w:firstLine="0"/>
    </w:pPr>
    <w:rPr>
      <w:color w:val="auto"/>
    </w:rPr>
  </w:style>
  <w:style w:type="paragraph" w:customStyle="1" w:styleId="Nivel5">
    <w:name w:val="Nivel 5"/>
    <w:basedOn w:val="Nivel4"/>
    <w:autoRedefine/>
    <w:qFormat/>
    <w:rsid w:val="00477FEC"/>
    <w:pPr>
      <w:numPr>
        <w:ilvl w:val="4"/>
      </w:numPr>
      <w:ind w:left="851" w:firstLine="0"/>
    </w:pPr>
  </w:style>
  <w:style w:type="character" w:customStyle="1" w:styleId="Nivel2Char">
    <w:name w:val="Nivel 2 Char"/>
    <w:basedOn w:val="Fontepargpadro"/>
    <w:link w:val="Nivel2"/>
    <w:locked/>
    <w:rsid w:val="00477FEC"/>
    <w:rPr>
      <w:rFonts w:ascii="Arial" w:eastAsia="Arial" w:hAnsi="Arial" w:cs="Arial"/>
      <w:color w:val="000000"/>
      <w:sz w:val="20"/>
      <w:szCs w:val="20"/>
    </w:rPr>
  </w:style>
  <w:style w:type="paragraph" w:styleId="Recuodecorpodetexto">
    <w:name w:val="Body Text Indent"/>
    <w:basedOn w:val="Normal"/>
    <w:link w:val="RecuodecorpodetextoChar"/>
    <w:uiPriority w:val="99"/>
    <w:semiHidden/>
    <w:unhideWhenUsed/>
    <w:rsid w:val="00A4503A"/>
    <w:pPr>
      <w:spacing w:after="120"/>
      <w:ind w:left="283"/>
    </w:pPr>
  </w:style>
  <w:style w:type="character" w:customStyle="1" w:styleId="RecuodecorpodetextoChar">
    <w:name w:val="Recuo de corpo de texto Char"/>
    <w:basedOn w:val="Fontepargpadro"/>
    <w:link w:val="Recuodecorpodetexto"/>
    <w:uiPriority w:val="99"/>
    <w:semiHidden/>
    <w:rsid w:val="00A4503A"/>
  </w:style>
  <w:style w:type="paragraph" w:styleId="NormalWeb">
    <w:name w:val="Normal (Web)"/>
    <w:basedOn w:val="Normal"/>
    <w:uiPriority w:val="99"/>
    <w:semiHidden/>
    <w:unhideWhenUsed/>
    <w:rsid w:val="00B123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rpo">
    <w:name w:val="Corpo"/>
    <w:qFormat/>
    <w:rsid w:val="00B1231D"/>
    <w:pPr>
      <w:spacing w:after="0" w:line="240" w:lineRule="auto"/>
      <w:jc w:val="both"/>
    </w:pPr>
    <w:rPr>
      <w:rFonts w:cs="Times New Roman"/>
      <w:color w:val="000000"/>
      <w:sz w:val="24"/>
      <w:lang w:eastAsia="zh-CN"/>
    </w:rPr>
  </w:style>
  <w:style w:type="table" w:customStyle="1" w:styleId="Tabelacomgrade3">
    <w:name w:val="Tabela com grade3"/>
    <w:basedOn w:val="Tabelanormal"/>
    <w:rsid w:val="004F43D0"/>
    <w:pPr>
      <w:spacing w:after="0" w:line="240" w:lineRule="auto"/>
    </w:pPr>
    <w:rPr>
      <w:rFonts w:cs="Times New Roma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vel4Char">
    <w:name w:val="Nivel 4 Char"/>
    <w:basedOn w:val="Fontepargpadro"/>
    <w:link w:val="Nivel4"/>
    <w:rsid w:val="004F43D0"/>
    <w:rPr>
      <w:rFonts w:ascii="Arial" w:eastAsiaTheme="minorEastAsia"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579250">
      <w:bodyDiv w:val="1"/>
      <w:marLeft w:val="0"/>
      <w:marRight w:val="0"/>
      <w:marTop w:val="0"/>
      <w:marBottom w:val="0"/>
      <w:divBdr>
        <w:top w:val="none" w:sz="0" w:space="0" w:color="auto"/>
        <w:left w:val="none" w:sz="0" w:space="0" w:color="auto"/>
        <w:bottom w:val="none" w:sz="0" w:space="0" w:color="auto"/>
        <w:right w:val="none" w:sz="0" w:space="0" w:color="auto"/>
      </w:divBdr>
    </w:div>
    <w:div w:id="45104928">
      <w:bodyDiv w:val="1"/>
      <w:marLeft w:val="0"/>
      <w:marRight w:val="0"/>
      <w:marTop w:val="0"/>
      <w:marBottom w:val="0"/>
      <w:divBdr>
        <w:top w:val="none" w:sz="0" w:space="0" w:color="auto"/>
        <w:left w:val="none" w:sz="0" w:space="0" w:color="auto"/>
        <w:bottom w:val="none" w:sz="0" w:space="0" w:color="auto"/>
        <w:right w:val="none" w:sz="0" w:space="0" w:color="auto"/>
      </w:divBdr>
    </w:div>
    <w:div w:id="53435478">
      <w:bodyDiv w:val="1"/>
      <w:marLeft w:val="0"/>
      <w:marRight w:val="0"/>
      <w:marTop w:val="0"/>
      <w:marBottom w:val="0"/>
      <w:divBdr>
        <w:top w:val="none" w:sz="0" w:space="0" w:color="auto"/>
        <w:left w:val="none" w:sz="0" w:space="0" w:color="auto"/>
        <w:bottom w:val="none" w:sz="0" w:space="0" w:color="auto"/>
        <w:right w:val="none" w:sz="0" w:space="0" w:color="auto"/>
      </w:divBdr>
    </w:div>
    <w:div w:id="376320901">
      <w:bodyDiv w:val="1"/>
      <w:marLeft w:val="0"/>
      <w:marRight w:val="0"/>
      <w:marTop w:val="0"/>
      <w:marBottom w:val="0"/>
      <w:divBdr>
        <w:top w:val="none" w:sz="0" w:space="0" w:color="auto"/>
        <w:left w:val="none" w:sz="0" w:space="0" w:color="auto"/>
        <w:bottom w:val="none" w:sz="0" w:space="0" w:color="auto"/>
        <w:right w:val="none" w:sz="0" w:space="0" w:color="auto"/>
      </w:divBdr>
    </w:div>
    <w:div w:id="479345879">
      <w:bodyDiv w:val="1"/>
      <w:marLeft w:val="0"/>
      <w:marRight w:val="0"/>
      <w:marTop w:val="0"/>
      <w:marBottom w:val="0"/>
      <w:divBdr>
        <w:top w:val="none" w:sz="0" w:space="0" w:color="auto"/>
        <w:left w:val="none" w:sz="0" w:space="0" w:color="auto"/>
        <w:bottom w:val="none" w:sz="0" w:space="0" w:color="auto"/>
        <w:right w:val="none" w:sz="0" w:space="0" w:color="auto"/>
      </w:divBdr>
    </w:div>
    <w:div w:id="1284536155">
      <w:bodyDiv w:val="1"/>
      <w:marLeft w:val="0"/>
      <w:marRight w:val="0"/>
      <w:marTop w:val="0"/>
      <w:marBottom w:val="0"/>
      <w:divBdr>
        <w:top w:val="none" w:sz="0" w:space="0" w:color="auto"/>
        <w:left w:val="none" w:sz="0" w:space="0" w:color="auto"/>
        <w:bottom w:val="none" w:sz="0" w:space="0" w:color="auto"/>
        <w:right w:val="none" w:sz="0" w:space="0" w:color="auto"/>
      </w:divBdr>
    </w:div>
    <w:div w:id="1447776668">
      <w:bodyDiv w:val="1"/>
      <w:marLeft w:val="0"/>
      <w:marRight w:val="0"/>
      <w:marTop w:val="0"/>
      <w:marBottom w:val="0"/>
      <w:divBdr>
        <w:top w:val="none" w:sz="0" w:space="0" w:color="auto"/>
        <w:left w:val="none" w:sz="0" w:space="0" w:color="auto"/>
        <w:bottom w:val="none" w:sz="0" w:space="0" w:color="auto"/>
        <w:right w:val="none" w:sz="0" w:space="0" w:color="auto"/>
      </w:divBdr>
    </w:div>
    <w:div w:id="1479028962">
      <w:bodyDiv w:val="1"/>
      <w:marLeft w:val="0"/>
      <w:marRight w:val="0"/>
      <w:marTop w:val="0"/>
      <w:marBottom w:val="0"/>
      <w:divBdr>
        <w:top w:val="none" w:sz="0" w:space="0" w:color="auto"/>
        <w:left w:val="none" w:sz="0" w:space="0" w:color="auto"/>
        <w:bottom w:val="none" w:sz="0" w:space="0" w:color="auto"/>
        <w:right w:val="none" w:sz="0" w:space="0" w:color="auto"/>
      </w:divBdr>
    </w:div>
    <w:div w:id="1601062944">
      <w:bodyDiv w:val="1"/>
      <w:marLeft w:val="0"/>
      <w:marRight w:val="0"/>
      <w:marTop w:val="0"/>
      <w:marBottom w:val="0"/>
      <w:divBdr>
        <w:top w:val="none" w:sz="0" w:space="0" w:color="auto"/>
        <w:left w:val="none" w:sz="0" w:space="0" w:color="auto"/>
        <w:bottom w:val="none" w:sz="0" w:space="0" w:color="auto"/>
        <w:right w:val="none" w:sz="0" w:space="0" w:color="auto"/>
      </w:divBdr>
    </w:div>
    <w:div w:id="1836723200">
      <w:bodyDiv w:val="1"/>
      <w:marLeft w:val="0"/>
      <w:marRight w:val="0"/>
      <w:marTop w:val="0"/>
      <w:marBottom w:val="0"/>
      <w:divBdr>
        <w:top w:val="none" w:sz="0" w:space="0" w:color="auto"/>
        <w:left w:val="none" w:sz="0" w:space="0" w:color="auto"/>
        <w:bottom w:val="none" w:sz="0" w:space="0" w:color="auto"/>
        <w:right w:val="none" w:sz="0" w:space="0" w:color="auto"/>
      </w:divBdr>
    </w:div>
    <w:div w:id="1936670643">
      <w:bodyDiv w:val="1"/>
      <w:marLeft w:val="0"/>
      <w:marRight w:val="0"/>
      <w:marTop w:val="0"/>
      <w:marBottom w:val="0"/>
      <w:divBdr>
        <w:top w:val="none" w:sz="0" w:space="0" w:color="auto"/>
        <w:left w:val="none" w:sz="0" w:space="0" w:color="auto"/>
        <w:bottom w:val="none" w:sz="0" w:space="0" w:color="auto"/>
        <w:right w:val="none" w:sz="0" w:space="0" w:color="auto"/>
      </w:divBdr>
    </w:div>
    <w:div w:id="1952936573">
      <w:bodyDiv w:val="1"/>
      <w:marLeft w:val="0"/>
      <w:marRight w:val="0"/>
      <w:marTop w:val="0"/>
      <w:marBottom w:val="0"/>
      <w:divBdr>
        <w:top w:val="none" w:sz="0" w:space="0" w:color="auto"/>
        <w:left w:val="none" w:sz="0" w:space="0" w:color="auto"/>
        <w:bottom w:val="none" w:sz="0" w:space="0" w:color="auto"/>
        <w:right w:val="none" w:sz="0" w:space="0" w:color="auto"/>
      </w:divBdr>
    </w:div>
    <w:div w:id="21026764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gov.br/empresas-e-negocios/pt-br/empreendedo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VRj+zDwav5n9ClkLqcbHla5Cyw==">CgMxLjA4AHIhMTV1akZXcFZkaEVmem9pMHVIOWZvUXU3Nno5YWxJNUlh</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C237FA6-2BAC-4194-9C18-DA105AB338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Pages>
  <Words>6627</Words>
  <Characters>35791</Characters>
  <Application>Microsoft Office Word</Application>
  <DocSecurity>0</DocSecurity>
  <Lines>298</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Controle-3</dc:creator>
  <cp:lastModifiedBy>Alexandre de Almeida Gonçalves</cp:lastModifiedBy>
  <cp:revision>2</cp:revision>
  <cp:lastPrinted>2025-06-04T16:56:00Z</cp:lastPrinted>
  <dcterms:created xsi:type="dcterms:W3CDTF">2025-06-06T20:30:00Z</dcterms:created>
  <dcterms:modified xsi:type="dcterms:W3CDTF">2025-06-06T20:30:00Z</dcterms:modified>
</cp:coreProperties>
</file>